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A2766" w:rsidRPr="009F197B" w:rsidRDefault="00EA2766" w:rsidP="00EA2766">
      <w:pPr>
        <w:jc w:val="center"/>
        <w:rPr>
          <w:b/>
          <w:color w:val="C1BB00"/>
          <w:sz w:val="72"/>
          <w:szCs w:val="72"/>
        </w:rPr>
      </w:pPr>
      <w:r>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8480" behindDoc="0" locked="0" layoutInCell="1" allowOverlap="1" wp14:anchorId="686D0ECD" wp14:editId="3ADDCE9A">
                <wp:simplePos x="0" y="0"/>
                <wp:positionH relativeFrom="column">
                  <wp:posOffset>1714500</wp:posOffset>
                </wp:positionH>
                <wp:positionV relativeFrom="paragraph">
                  <wp:posOffset>590550</wp:posOffset>
                </wp:positionV>
                <wp:extent cx="3667125" cy="15621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3667125" cy="1562100"/>
                        </a:xfrm>
                        <a:prstGeom prst="rect">
                          <a:avLst/>
                        </a:prstGeom>
                        <a:solidFill>
                          <a:sysClr val="window" lastClr="FFFFFF"/>
                        </a:solidFill>
                        <a:ln w="6350">
                          <a:noFill/>
                        </a:ln>
                        <a:effectLst/>
                      </wps:spPr>
                      <wps:txbx>
                        <w:txbxContent>
                          <w:p w:rsidR="00EA2766" w:rsidRDefault="00EA2766" w:rsidP="00157B80">
                            <w:pPr>
                              <w:rPr>
                                <w:b/>
                                <w:color w:val="4A0A62"/>
                                <w:sz w:val="72"/>
                                <w:szCs w:val="72"/>
                              </w:rPr>
                            </w:pPr>
                            <w:r>
                              <w:rPr>
                                <w:b/>
                                <w:color w:val="4A0A62"/>
                                <w:sz w:val="72"/>
                                <w:szCs w:val="72"/>
                              </w:rPr>
                              <w:t xml:space="preserve">Appealing late </w:t>
                            </w:r>
                            <w:r w:rsidR="00157B80">
                              <w:rPr>
                                <w:b/>
                                <w:color w:val="4A0A62"/>
                                <w:sz w:val="72"/>
                                <w:szCs w:val="72"/>
                              </w:rPr>
                              <w:t xml:space="preserve">filing </w:t>
                            </w:r>
                            <w:r>
                              <w:rPr>
                                <w:b/>
                                <w:color w:val="4A0A62"/>
                                <w:sz w:val="72"/>
                                <w:szCs w:val="72"/>
                              </w:rPr>
                              <w:t>penalties</w:t>
                            </w:r>
                          </w:p>
                          <w:p w:rsidR="00EA2766" w:rsidRPr="009F197B" w:rsidRDefault="00EA2766" w:rsidP="00EA2766">
                            <w:pPr>
                              <w:rPr>
                                <w:color w:val="4A0A62"/>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35pt;margin-top:46.5pt;width:288.75pt;height:12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" fillcolor="window" stroked="f" strokeweight=".5pt">
                <v:textbox>
                  <w:txbxContent>
                    <w:p w:rsidR="00EA2766" w:rsidRDefault="00EA2766" w:rsidP="00157B80">
                      <w:pPr>
                        <w:rPr>
                          <w:b/>
                          <w:color w:val="4A0A62"/>
                          <w:sz w:val="72"/>
                          <w:szCs w:val="72"/>
                        </w:rPr>
                      </w:pPr>
                      <w:r>
                        <w:rPr>
                          <w:b/>
                          <w:color w:val="4A0A62"/>
                          <w:sz w:val="72"/>
                          <w:szCs w:val="72"/>
                        </w:rPr>
                        <w:t xml:space="preserve">Appealing late </w:t>
                      </w:r>
                      <w:r w:rsidR="00157B80">
                        <w:rPr>
                          <w:b/>
                          <w:color w:val="4A0A62"/>
                          <w:sz w:val="72"/>
                          <w:szCs w:val="72"/>
                        </w:rPr>
                        <w:t xml:space="preserve">filing </w:t>
                      </w:r>
                      <w:r>
                        <w:rPr>
                          <w:b/>
                          <w:color w:val="4A0A62"/>
                          <w:sz w:val="72"/>
                          <w:szCs w:val="72"/>
                        </w:rPr>
                        <w:t>penalties</w:t>
                      </w:r>
                    </w:p>
                    <w:p w:rsidR="00EA2766" w:rsidRPr="009F197B" w:rsidRDefault="00EA2766" w:rsidP="00EA2766">
                      <w:pPr>
                        <w:rPr>
                          <w:color w:val="4A0A62"/>
                          <w:sz w:val="72"/>
                          <w:szCs w:val="72"/>
                        </w:rPr>
                      </w:pPr>
                    </w:p>
                  </w:txbxContent>
                </v:textbox>
              </v:shape>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7456" behindDoc="0" locked="0" layoutInCell="1" allowOverlap="1" wp14:anchorId="6A4BB4A6" wp14:editId="755E21D0">
                <wp:simplePos x="0" y="0"/>
                <wp:positionH relativeFrom="column">
                  <wp:posOffset>600075</wp:posOffset>
                </wp:positionH>
                <wp:positionV relativeFrom="paragraph">
                  <wp:posOffset>508635</wp:posOffset>
                </wp:positionV>
                <wp:extent cx="285750" cy="295275"/>
                <wp:effectExtent l="19050" t="19050" r="19050" b="28575"/>
                <wp:wrapNone/>
                <wp:docPr id="28"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noFill/>
                        <a:ln w="28575">
                          <a:solidFill>
                            <a:srgbClr val="C1BB00"/>
                          </a:solidFill>
                          <a:round/>
                          <a:headEnd/>
                          <a:tailEnd/>
                        </a:ln>
                        <a:effectLst/>
                        <a:extLst>
                          <a:ext uri="{909E8E84-426E-40DD-AFC4-6F175D3DCCD1}">
                            <a14:hiddenFill xmlns:a14="http://schemas.microsoft.com/office/drawing/2010/main">
                              <a:solidFill>
                                <a:schemeClr val="accent3">
                                  <a:lumMod val="100000"/>
                                  <a:lumOff val="0"/>
                                </a:schemeClr>
                              </a:solidFill>
                            </a14:hiddenFill>
                          </a:ext>
                          <a:ext uri="{AF507438-7753-43E0-B8FC-AC1667EBCBE1}">
                            <a14:hiddenEffects xmlns:a14="http://schemas.microsoft.com/office/drawing/2010/main">
                              <a:effectLst>
                                <a:outerShdw dist="28398" dir="3806097" algn="ctr" rotWithShape="0">
                                  <a:schemeClr val="accent3">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8" o:spid="_x0000_s1026" style="position:absolute;margin-left:47.25pt;margin-top:40.05pt;width:22.5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" filled="f" fillcolor="#9bbb59 [3206]" strokecolor="#c1bb00" strokeweight="2.25pt">
                <v:shadow color="#4e6128 [1606]" opacity=".5" offset="1pt"/>
              </v:oval>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14:anchorId="37441CC7" wp14:editId="4B10CDA4">
                <wp:simplePos x="0" y="0"/>
                <wp:positionH relativeFrom="column">
                  <wp:posOffset>600075</wp:posOffset>
                </wp:positionH>
                <wp:positionV relativeFrom="paragraph">
                  <wp:posOffset>137160</wp:posOffset>
                </wp:positionV>
                <wp:extent cx="285750" cy="295275"/>
                <wp:effectExtent l="19050" t="19050" r="19050" b="28575"/>
                <wp:wrapNone/>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4A0A6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7" o:spid="_x0000_s1026" style="position:absolute;margin-left:47.25pt;margin-top:10.8pt;width:22.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" strokecolor="#4a0a62"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5EADF421" wp14:editId="527B70E0">
                <wp:simplePos x="0" y="0"/>
                <wp:positionH relativeFrom="column">
                  <wp:posOffset>600075</wp:posOffset>
                </wp:positionH>
                <wp:positionV relativeFrom="paragraph">
                  <wp:posOffset>880110</wp:posOffset>
                </wp:positionV>
                <wp:extent cx="285750" cy="295275"/>
                <wp:effectExtent l="19050" t="19050" r="19050" b="28575"/>
                <wp:wrapNone/>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noFill/>
                        <a:ln w="28575">
                          <a:solidFill>
                            <a:srgbClr val="C1BB00"/>
                          </a:solidFill>
                          <a:round/>
                          <a:headEnd/>
                          <a:tailEnd/>
                        </a:ln>
                        <a:effectLst/>
                        <a:extLst>
                          <a:ext uri="{909E8E84-426E-40DD-AFC4-6F175D3DCCD1}">
                            <a14:hiddenFill xmlns:a14="http://schemas.microsoft.com/office/drawing/2010/main">
                              <a:solidFill>
                                <a:schemeClr val="accent4">
                                  <a:lumMod val="100000"/>
                                  <a:lumOff val="0"/>
                                </a:schemeClr>
                              </a:solidFill>
                            </a14:hiddenFill>
                          </a:ex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6" o:spid="_x0000_s1026" style="position:absolute;margin-left:47.25pt;margin-top:69.3pt;width:22.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" filled="f" fillcolor="#8064a2 [3207]" strokecolor="#c1bb00" strokeweight="2.25pt">
                <v:shadow color="#3f3151 [1607]" opacity=".5" offset="1pt"/>
              </v:oval>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14:anchorId="64A627E0" wp14:editId="5554A8CC">
                <wp:simplePos x="0" y="0"/>
                <wp:positionH relativeFrom="column">
                  <wp:posOffset>-142875</wp:posOffset>
                </wp:positionH>
                <wp:positionV relativeFrom="paragraph">
                  <wp:posOffset>137160</wp:posOffset>
                </wp:positionV>
                <wp:extent cx="285750" cy="295275"/>
                <wp:effectExtent l="19050" t="19050" r="19050" b="28575"/>
                <wp:wrapNone/>
                <wp:docPr id="2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4A0A6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6" style="position:absolute;margin-left:-11.25pt;margin-top:10.8pt;width:22.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" strokecolor="#4a0a62"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14:anchorId="2BDC6D95" wp14:editId="4264ADF1">
                <wp:simplePos x="0" y="0"/>
                <wp:positionH relativeFrom="column">
                  <wp:posOffset>-142875</wp:posOffset>
                </wp:positionH>
                <wp:positionV relativeFrom="paragraph">
                  <wp:posOffset>508635</wp:posOffset>
                </wp:positionV>
                <wp:extent cx="285750" cy="295275"/>
                <wp:effectExtent l="19050" t="19050" r="19050" b="28575"/>
                <wp:wrapNone/>
                <wp:docPr id="1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C1BB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9" o:spid="_x0000_s1026" style="position:absolute;margin-left:-11.25pt;margin-top:40.05pt;width:22.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" strokecolor="#c1bb00"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2B71D4F6" wp14:editId="4903B61C">
                <wp:simplePos x="0" y="0"/>
                <wp:positionH relativeFrom="column">
                  <wp:posOffset>-142875</wp:posOffset>
                </wp:positionH>
                <wp:positionV relativeFrom="paragraph">
                  <wp:posOffset>889635</wp:posOffset>
                </wp:positionV>
                <wp:extent cx="285750" cy="295275"/>
                <wp:effectExtent l="19050" t="19050" r="19050" b="28575"/>
                <wp:wrapNone/>
                <wp:docPr id="18"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C1BB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 o:spid="_x0000_s1026" style="position:absolute;margin-left:-11.25pt;margin-top:70.05pt;width:22.5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" strokecolor="#c1bb00"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2E6E3AB9" wp14:editId="55CF89EC">
                <wp:simplePos x="0" y="0"/>
                <wp:positionH relativeFrom="column">
                  <wp:posOffset>228600</wp:posOffset>
                </wp:positionH>
                <wp:positionV relativeFrom="paragraph">
                  <wp:posOffset>127635</wp:posOffset>
                </wp:positionV>
                <wp:extent cx="285750" cy="295275"/>
                <wp:effectExtent l="19050" t="19050" r="19050" b="28575"/>
                <wp:wrapNone/>
                <wp:docPr id="16"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4A0A6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6" o:spid="_x0000_s1026" style="position:absolute;margin-left:18pt;margin-top:10.05pt;width:22.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" strokecolor="#4a0a62"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15EAFDDA" wp14:editId="731942DF">
                <wp:simplePos x="0" y="0"/>
                <wp:positionH relativeFrom="column">
                  <wp:posOffset>228600</wp:posOffset>
                </wp:positionH>
                <wp:positionV relativeFrom="paragraph">
                  <wp:posOffset>508635</wp:posOffset>
                </wp:positionV>
                <wp:extent cx="285750" cy="295275"/>
                <wp:effectExtent l="19050" t="19050" r="19050" b="28575"/>
                <wp:wrapNone/>
                <wp:docPr id="12"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985034">
                          <a:off x="0" y="0"/>
                          <a:ext cx="285750" cy="295275"/>
                        </a:xfrm>
                        <a:prstGeom prst="ellipse">
                          <a:avLst/>
                        </a:prstGeom>
                        <a:solidFill>
                          <a:srgbClr val="FFFFFF"/>
                        </a:solidFill>
                        <a:ln w="28575">
                          <a:solidFill>
                            <a:srgbClr val="4A0A6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 o:spid="_x0000_s1026" style="position:absolute;margin-left:18pt;margin-top:40.05pt;width:22.5pt;height:23.25pt;rotation:-107592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" strokecolor="#4a0a62" strokeweight="2.25pt"/>
            </w:pict>
          </mc:Fallback>
        </mc:AlternateContent>
      </w:r>
      <w:r w:rsidRPr="006E356F">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14:anchorId="2B276B6F" wp14:editId="22515612">
                <wp:simplePos x="0" y="0"/>
                <wp:positionH relativeFrom="column">
                  <wp:posOffset>228600</wp:posOffset>
                </wp:positionH>
                <wp:positionV relativeFrom="paragraph">
                  <wp:posOffset>889635</wp:posOffset>
                </wp:positionV>
                <wp:extent cx="285750" cy="295275"/>
                <wp:effectExtent l="19050" t="19050" r="19050" b="28575"/>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95275"/>
                        </a:xfrm>
                        <a:prstGeom prst="ellipse">
                          <a:avLst/>
                        </a:prstGeom>
                        <a:solidFill>
                          <a:srgbClr val="FFFFFF"/>
                        </a:solidFill>
                        <a:ln w="28575">
                          <a:solidFill>
                            <a:srgbClr val="4A0A62"/>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 o:spid="_x0000_s1026" style="position:absolute;margin-left:18pt;margin-top:70.05pt;width:22.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" strokecolor="#4a0a62" strokeweight="2.25pt"/>
            </w:pict>
          </mc:Fallback>
        </mc:AlternateContent>
      </w:r>
      <w:r>
        <w:rPr>
          <w:b/>
          <w:color w:val="C1BB00"/>
          <w:sz w:val="72"/>
          <w:szCs w:val="72"/>
        </w:rPr>
        <w:t xml:space="preserve">       </w:t>
      </w:r>
      <w:r w:rsidRPr="009F197B">
        <w:rPr>
          <w:b/>
          <w:color w:val="C1BB00"/>
          <w:sz w:val="72"/>
          <w:szCs w:val="72"/>
        </w:rPr>
        <w:t>How</w:t>
      </w:r>
      <w:r w:rsidRPr="009F197B">
        <w:rPr>
          <w:b/>
          <w:color w:val="4A0A62"/>
          <w:sz w:val="72"/>
          <w:szCs w:val="72"/>
        </w:rPr>
        <w:t xml:space="preserve"> to</w:t>
      </w:r>
      <w:r w:rsidRPr="009F197B">
        <w:rPr>
          <w:b/>
          <w:color w:val="C1BB00"/>
          <w:sz w:val="72"/>
          <w:szCs w:val="72"/>
        </w:rPr>
        <w:t xml:space="preserve"> Guide:</w:t>
      </w:r>
    </w:p>
    <w:p w:rsidR="00EA2766" w:rsidRPr="009F197B" w:rsidRDefault="00EA2766" w:rsidP="00EA2766">
      <w:pPr>
        <w:jc w:val="center"/>
        <w:rPr>
          <w:rFonts w:ascii="Arial" w:eastAsia="Calibri" w:hAnsi="Arial" w:cs="Arial"/>
          <w:b/>
          <w:color w:val="4A0A62"/>
          <w:sz w:val="36"/>
          <w:szCs w:val="160"/>
        </w:rPr>
      </w:pPr>
    </w:p>
    <w:p w:rsidR="00EA2766" w:rsidRDefault="00EA2766" w:rsidP="00EA2766">
      <w:pPr>
        <w:jc w:val="center"/>
        <w:rPr>
          <w:rFonts w:ascii="Times New Roman" w:hAnsi="Times New Roman" w:cs="Times New Roman"/>
          <w:b/>
          <w:color w:val="C1BB00"/>
          <w:sz w:val="28"/>
          <w:szCs w:val="28"/>
        </w:rPr>
      </w:pPr>
    </w:p>
    <w:p w:rsidR="00157B80" w:rsidRDefault="00157B80" w:rsidP="00EA2766">
      <w:pPr>
        <w:jc w:val="center"/>
        <w:rPr>
          <w:rFonts w:ascii="Times New Roman" w:hAnsi="Times New Roman" w:cs="Times New Roman"/>
          <w:b/>
          <w:color w:val="C1BB00"/>
          <w:sz w:val="28"/>
          <w:szCs w:val="28"/>
        </w:rPr>
      </w:pPr>
    </w:p>
    <w:p w:rsidR="00157B80" w:rsidRDefault="00157B80" w:rsidP="00EA2766">
      <w:pPr>
        <w:jc w:val="center"/>
        <w:rPr>
          <w:rFonts w:ascii="Times New Roman" w:hAnsi="Times New Roman" w:cs="Times New Roman"/>
          <w:b/>
          <w:color w:val="C1BB00"/>
          <w:sz w:val="32"/>
          <w:szCs w:val="32"/>
        </w:rPr>
      </w:pPr>
    </w:p>
    <w:p w:rsidR="00EA2766" w:rsidRPr="00CD01F2" w:rsidRDefault="00EA2766" w:rsidP="00EA2766">
      <w:pPr>
        <w:jc w:val="center"/>
        <w:rPr>
          <w:rFonts w:ascii="Times New Roman" w:hAnsi="Times New Roman" w:cs="Times New Roman"/>
          <w:b/>
          <w:color w:val="C1BB00"/>
          <w:sz w:val="32"/>
          <w:szCs w:val="32"/>
        </w:rPr>
      </w:pPr>
      <w:r w:rsidRPr="00CD01F2">
        <w:rPr>
          <w:rFonts w:ascii="Times New Roman" w:hAnsi="Times New Roman" w:cs="Times New Roman"/>
          <w:b/>
          <w:color w:val="C1BB00"/>
          <w:sz w:val="32"/>
          <w:szCs w:val="32"/>
        </w:rPr>
        <w:t>Background</w:t>
      </w:r>
    </w:p>
    <w:p w:rsidR="000F130F" w:rsidRPr="00EA2766" w:rsidRDefault="000F130F">
      <w:pPr>
        <w:rPr>
          <w:rFonts w:ascii="Times New Roman" w:hAnsi="Times New Roman" w:cs="Times New Roman"/>
          <w:sz w:val="24"/>
          <w:szCs w:val="24"/>
        </w:rPr>
      </w:pPr>
      <w:r w:rsidRPr="00EA2766">
        <w:rPr>
          <w:rFonts w:ascii="Times New Roman" w:hAnsi="Times New Roman" w:cs="Times New Roman"/>
          <w:sz w:val="24"/>
          <w:szCs w:val="24"/>
        </w:rPr>
        <w:t xml:space="preserve">This guide covers cases where the client has received late filing penalties for not filing their Tax Return </w:t>
      </w:r>
      <w:r w:rsidR="00E2200E">
        <w:rPr>
          <w:rFonts w:ascii="Times New Roman" w:hAnsi="Times New Roman" w:cs="Times New Roman"/>
          <w:sz w:val="24"/>
          <w:szCs w:val="24"/>
        </w:rPr>
        <w:t>by the due date</w:t>
      </w:r>
      <w:r w:rsidRPr="00EA2766">
        <w:rPr>
          <w:rFonts w:ascii="Times New Roman" w:hAnsi="Times New Roman" w:cs="Times New Roman"/>
          <w:sz w:val="24"/>
          <w:szCs w:val="24"/>
        </w:rPr>
        <w:t>. Up to 2009/10</w:t>
      </w:r>
      <w:r w:rsidR="0038225C" w:rsidRPr="00EA2766">
        <w:rPr>
          <w:rFonts w:ascii="Times New Roman" w:hAnsi="Times New Roman" w:cs="Times New Roman"/>
          <w:sz w:val="24"/>
          <w:szCs w:val="24"/>
        </w:rPr>
        <w:t xml:space="preserve"> the </w:t>
      </w:r>
      <w:r w:rsidR="00157B80">
        <w:rPr>
          <w:rFonts w:ascii="Times New Roman" w:hAnsi="Times New Roman" w:cs="Times New Roman"/>
          <w:sz w:val="24"/>
          <w:szCs w:val="24"/>
        </w:rPr>
        <w:t xml:space="preserve">Tax Return </w:t>
      </w:r>
      <w:r w:rsidR="0038225C" w:rsidRPr="00EA2766">
        <w:rPr>
          <w:rFonts w:ascii="Times New Roman" w:hAnsi="Times New Roman" w:cs="Times New Roman"/>
          <w:sz w:val="24"/>
          <w:szCs w:val="24"/>
        </w:rPr>
        <w:t>filing deadline was 31 January with a late filing penalty of</w:t>
      </w:r>
      <w:r w:rsidRPr="00EA2766">
        <w:rPr>
          <w:rFonts w:ascii="Times New Roman" w:hAnsi="Times New Roman" w:cs="Times New Roman"/>
          <w:sz w:val="24"/>
          <w:szCs w:val="24"/>
        </w:rPr>
        <w:t xml:space="preserve"> £100 </w:t>
      </w:r>
      <w:r w:rsidR="00B373F5" w:rsidRPr="00EA2766">
        <w:rPr>
          <w:rFonts w:ascii="Times New Roman" w:hAnsi="Times New Roman" w:cs="Times New Roman"/>
          <w:sz w:val="24"/>
          <w:szCs w:val="24"/>
        </w:rPr>
        <w:t>and</w:t>
      </w:r>
      <w:r w:rsidRPr="00EA2766">
        <w:rPr>
          <w:rFonts w:ascii="Times New Roman" w:hAnsi="Times New Roman" w:cs="Times New Roman"/>
          <w:sz w:val="24"/>
          <w:szCs w:val="24"/>
        </w:rPr>
        <w:t xml:space="preserve"> a further £100 six months later – on 31 July.</w:t>
      </w:r>
      <w:r w:rsidR="0038225C" w:rsidRPr="00EA2766">
        <w:rPr>
          <w:rFonts w:ascii="Times New Roman" w:hAnsi="Times New Roman" w:cs="Times New Roman"/>
          <w:sz w:val="24"/>
          <w:szCs w:val="24"/>
        </w:rPr>
        <w:t xml:space="preserve"> From 2010/11 the deadline </w:t>
      </w:r>
      <w:r w:rsidR="000377EC" w:rsidRPr="00EA2766">
        <w:rPr>
          <w:rFonts w:ascii="Times New Roman" w:hAnsi="Times New Roman" w:cs="Times New Roman"/>
          <w:sz w:val="24"/>
          <w:szCs w:val="24"/>
        </w:rPr>
        <w:t>changed to</w:t>
      </w:r>
      <w:r w:rsidR="0038225C" w:rsidRPr="00EA2766">
        <w:rPr>
          <w:rFonts w:ascii="Times New Roman" w:hAnsi="Times New Roman" w:cs="Times New Roman"/>
          <w:sz w:val="24"/>
          <w:szCs w:val="24"/>
        </w:rPr>
        <w:t xml:space="preserve"> 31 October for a paper filing or 31 January for an online filing. The penalty regime is as follows (bold indicates the online deadlines):</w:t>
      </w:r>
    </w:p>
    <w:p w:rsidR="0038225C" w:rsidRPr="0038225C" w:rsidRDefault="0038225C" w:rsidP="0038225C">
      <w:pPr>
        <w:ind w:left="720"/>
        <w:contextualSpacing/>
        <w:rPr>
          <w:rFonts w:ascii="Times New Roman" w:eastAsia="Times New Roman" w:hAnsi="Times New Roman" w:cs="Times New Roman"/>
          <w:sz w:val="24"/>
          <w:szCs w:val="24"/>
          <w:lang w:eastAsia="en-GB"/>
        </w:rPr>
      </w:pPr>
    </w:p>
    <w:tbl>
      <w:tblPr>
        <w:tblW w:w="4900" w:type="pct"/>
        <w:tblBorders>
          <w:top w:val="single" w:sz="6" w:space="0" w:color="CCCCCC"/>
          <w:bottom w:val="single" w:sz="12" w:space="0" w:color="CCCC33"/>
        </w:tblBorders>
        <w:tblCellMar>
          <w:left w:w="0" w:type="dxa"/>
          <w:right w:w="0" w:type="dxa"/>
        </w:tblCellMar>
        <w:tblLook w:val="04A0" w:firstRow="1" w:lastRow="0" w:firstColumn="1" w:lastColumn="0" w:noHBand="0" w:noVBand="1"/>
      </w:tblPr>
      <w:tblGrid>
        <w:gridCol w:w="4768"/>
        <w:gridCol w:w="4254"/>
      </w:tblGrid>
      <w:tr w:rsidR="0038225C" w:rsidRPr="0038225C" w:rsidTr="008F0FF2">
        <w:tc>
          <w:tcPr>
            <w:tcW w:w="4768" w:type="dxa"/>
            <w:tcBorders>
              <w:left w:val="single" w:sz="6" w:space="0" w:color="CCCCCC"/>
              <w:bottom w:val="single" w:sz="6" w:space="0" w:color="CCCCCC"/>
              <w:right w:val="single" w:sz="6" w:space="0" w:color="CCCCCC"/>
            </w:tcBorders>
            <w:tcMar>
              <w:top w:w="90" w:type="dxa"/>
              <w:left w:w="90" w:type="dxa"/>
              <w:bottom w:w="90" w:type="dxa"/>
              <w:right w:w="90" w:type="dxa"/>
            </w:tcMar>
            <w:hideMark/>
          </w:tcPr>
          <w:p w:rsidR="0038225C" w:rsidRPr="0038225C" w:rsidRDefault="0038225C" w:rsidP="0038225C">
            <w:pPr>
              <w:spacing w:before="135" w:after="60" w:line="240" w:lineRule="auto"/>
              <w:rPr>
                <w:rFonts w:ascii="Times New Roman" w:eastAsia="Times New Roman" w:hAnsi="Times New Roman" w:cs="Times New Roman"/>
                <w:sz w:val="24"/>
                <w:szCs w:val="24"/>
                <w:lang w:eastAsia="en-GB"/>
              </w:rPr>
            </w:pPr>
            <w:r w:rsidRPr="0038225C">
              <w:rPr>
                <w:rFonts w:ascii="Times New Roman" w:eastAsia="Times New Roman" w:hAnsi="Times New Roman" w:cs="Times New Roman"/>
                <w:sz w:val="24"/>
                <w:szCs w:val="24"/>
                <w:lang w:eastAsia="en-GB"/>
              </w:rPr>
              <w:t>1 day late (1 November/</w:t>
            </w:r>
            <w:r w:rsidRPr="0038225C">
              <w:rPr>
                <w:rFonts w:ascii="Times New Roman" w:eastAsia="Times New Roman" w:hAnsi="Times New Roman" w:cs="Times New Roman"/>
                <w:b/>
                <w:sz w:val="24"/>
                <w:szCs w:val="24"/>
                <w:lang w:eastAsia="en-GB"/>
              </w:rPr>
              <w:t>1 February</w:t>
            </w:r>
            <w:r w:rsidRPr="0038225C">
              <w:rPr>
                <w:rFonts w:ascii="Times New Roman" w:eastAsia="Times New Roman" w:hAnsi="Times New Roman" w:cs="Times New Roman"/>
                <w:sz w:val="24"/>
                <w:szCs w:val="24"/>
                <w:lang w:eastAsia="en-GB"/>
              </w:rPr>
              <w:t>)</w:t>
            </w:r>
          </w:p>
        </w:tc>
        <w:tc>
          <w:tcPr>
            <w:tcW w:w="4254" w:type="dxa"/>
            <w:tcBorders>
              <w:left w:val="single" w:sz="6" w:space="0" w:color="CCCCCC"/>
              <w:bottom w:val="single" w:sz="6" w:space="0" w:color="CCCCCC"/>
              <w:right w:val="single" w:sz="6" w:space="0" w:color="CCCCCC"/>
            </w:tcBorders>
            <w:tcMar>
              <w:top w:w="90" w:type="dxa"/>
              <w:left w:w="90" w:type="dxa"/>
              <w:bottom w:w="90" w:type="dxa"/>
              <w:right w:w="90" w:type="dxa"/>
            </w:tcMar>
            <w:hideMark/>
          </w:tcPr>
          <w:p w:rsidR="0038225C" w:rsidRPr="0038225C" w:rsidRDefault="0038225C" w:rsidP="0038225C">
            <w:pPr>
              <w:spacing w:before="135" w:after="60" w:line="240" w:lineRule="auto"/>
              <w:rPr>
                <w:rFonts w:ascii="Times New Roman" w:eastAsia="Times New Roman" w:hAnsi="Times New Roman" w:cs="Times New Roman"/>
                <w:sz w:val="24"/>
                <w:szCs w:val="24"/>
                <w:lang w:eastAsia="en-GB"/>
              </w:rPr>
            </w:pPr>
            <w:r w:rsidRPr="0038225C">
              <w:rPr>
                <w:rFonts w:ascii="Times New Roman" w:eastAsia="Times New Roman" w:hAnsi="Times New Roman" w:cs="Times New Roman"/>
                <w:sz w:val="24"/>
                <w:szCs w:val="24"/>
                <w:lang w:eastAsia="en-GB"/>
              </w:rPr>
              <w:t>A penalty of £100. This applies even if you have no tax to pay or have paid the tax you owe.</w:t>
            </w:r>
          </w:p>
        </w:tc>
      </w:tr>
      <w:tr w:rsidR="0038225C" w:rsidRPr="0038225C" w:rsidTr="008F0FF2">
        <w:tc>
          <w:tcPr>
            <w:tcW w:w="4768" w:type="dxa"/>
            <w:tcBorders>
              <w:left w:val="single" w:sz="6" w:space="0" w:color="CCCCCC"/>
              <w:bottom w:val="single" w:sz="6" w:space="0" w:color="CCCCCC"/>
              <w:right w:val="single" w:sz="6" w:space="0" w:color="CCCCCC"/>
            </w:tcBorders>
            <w:tcMar>
              <w:top w:w="90" w:type="dxa"/>
              <w:left w:w="90" w:type="dxa"/>
              <w:bottom w:w="90" w:type="dxa"/>
              <w:right w:w="90" w:type="dxa"/>
            </w:tcMar>
            <w:hideMark/>
          </w:tcPr>
          <w:p w:rsidR="0038225C" w:rsidRPr="0038225C" w:rsidRDefault="0038225C" w:rsidP="0038225C">
            <w:pPr>
              <w:spacing w:before="135" w:after="60" w:line="240" w:lineRule="auto"/>
              <w:rPr>
                <w:rFonts w:ascii="Times New Roman" w:eastAsia="Times New Roman" w:hAnsi="Times New Roman" w:cs="Times New Roman"/>
                <w:sz w:val="24"/>
                <w:szCs w:val="24"/>
                <w:lang w:eastAsia="en-GB"/>
              </w:rPr>
            </w:pPr>
            <w:r w:rsidRPr="0038225C">
              <w:rPr>
                <w:rFonts w:ascii="Times New Roman" w:eastAsia="Times New Roman" w:hAnsi="Times New Roman" w:cs="Times New Roman"/>
                <w:sz w:val="24"/>
                <w:szCs w:val="24"/>
                <w:lang w:eastAsia="en-GB"/>
              </w:rPr>
              <w:t>3 months late (1 February/</w:t>
            </w:r>
            <w:r w:rsidRPr="0038225C">
              <w:rPr>
                <w:rFonts w:ascii="Times New Roman" w:eastAsia="Times New Roman" w:hAnsi="Times New Roman" w:cs="Times New Roman"/>
                <w:b/>
                <w:sz w:val="24"/>
                <w:szCs w:val="24"/>
                <w:lang w:eastAsia="en-GB"/>
              </w:rPr>
              <w:t>1 May</w:t>
            </w:r>
            <w:r w:rsidRPr="0038225C">
              <w:rPr>
                <w:rFonts w:ascii="Times New Roman" w:eastAsia="Times New Roman" w:hAnsi="Times New Roman" w:cs="Times New Roman"/>
                <w:sz w:val="24"/>
                <w:szCs w:val="24"/>
                <w:lang w:eastAsia="en-GB"/>
              </w:rPr>
              <w:t>)</w:t>
            </w:r>
          </w:p>
        </w:tc>
        <w:tc>
          <w:tcPr>
            <w:tcW w:w="4254" w:type="dxa"/>
            <w:tcBorders>
              <w:left w:val="single" w:sz="6" w:space="0" w:color="CCCCCC"/>
              <w:bottom w:val="single" w:sz="6" w:space="0" w:color="CCCCCC"/>
              <w:right w:val="single" w:sz="6" w:space="0" w:color="CCCCCC"/>
            </w:tcBorders>
            <w:tcMar>
              <w:top w:w="90" w:type="dxa"/>
              <w:left w:w="90" w:type="dxa"/>
              <w:bottom w:w="90" w:type="dxa"/>
              <w:right w:w="90" w:type="dxa"/>
            </w:tcMar>
            <w:hideMark/>
          </w:tcPr>
          <w:p w:rsidR="0038225C" w:rsidRPr="0038225C" w:rsidRDefault="0038225C" w:rsidP="0038225C">
            <w:pPr>
              <w:spacing w:before="135" w:after="60" w:line="240" w:lineRule="auto"/>
              <w:rPr>
                <w:rFonts w:ascii="Times New Roman" w:eastAsia="Times New Roman" w:hAnsi="Times New Roman" w:cs="Times New Roman"/>
                <w:sz w:val="24"/>
                <w:szCs w:val="24"/>
                <w:lang w:eastAsia="en-GB"/>
              </w:rPr>
            </w:pPr>
            <w:r w:rsidRPr="0038225C">
              <w:rPr>
                <w:rFonts w:ascii="Times New Roman" w:eastAsia="Times New Roman" w:hAnsi="Times New Roman" w:cs="Times New Roman"/>
                <w:sz w:val="24"/>
                <w:szCs w:val="24"/>
                <w:lang w:eastAsia="en-GB"/>
              </w:rPr>
              <w:t>£10 for each following day - up to a 90 day maximum of £900. This is as well as the fixed penalty above.</w:t>
            </w:r>
          </w:p>
        </w:tc>
      </w:tr>
      <w:tr w:rsidR="0038225C" w:rsidRPr="0038225C" w:rsidTr="008F0FF2">
        <w:tc>
          <w:tcPr>
            <w:tcW w:w="4768" w:type="dxa"/>
            <w:tcBorders>
              <w:left w:val="single" w:sz="6" w:space="0" w:color="CCCCCC"/>
              <w:bottom w:val="single" w:sz="6" w:space="0" w:color="CCCCCC"/>
              <w:right w:val="single" w:sz="6" w:space="0" w:color="CCCCCC"/>
            </w:tcBorders>
            <w:tcMar>
              <w:top w:w="90" w:type="dxa"/>
              <w:left w:w="90" w:type="dxa"/>
              <w:bottom w:w="90" w:type="dxa"/>
              <w:right w:w="90" w:type="dxa"/>
            </w:tcMar>
            <w:hideMark/>
          </w:tcPr>
          <w:p w:rsidR="0038225C" w:rsidRPr="0038225C" w:rsidRDefault="0038225C" w:rsidP="0038225C">
            <w:pPr>
              <w:spacing w:before="135" w:after="60" w:line="240" w:lineRule="auto"/>
              <w:rPr>
                <w:rFonts w:ascii="Times New Roman" w:eastAsia="Times New Roman" w:hAnsi="Times New Roman" w:cs="Times New Roman"/>
                <w:sz w:val="24"/>
                <w:szCs w:val="24"/>
                <w:lang w:eastAsia="en-GB"/>
              </w:rPr>
            </w:pPr>
            <w:r w:rsidRPr="0038225C">
              <w:rPr>
                <w:rFonts w:ascii="Times New Roman" w:eastAsia="Times New Roman" w:hAnsi="Times New Roman" w:cs="Times New Roman"/>
                <w:sz w:val="24"/>
                <w:szCs w:val="24"/>
                <w:lang w:eastAsia="en-GB"/>
              </w:rPr>
              <w:t>6 months late (1 May/</w:t>
            </w:r>
            <w:r w:rsidRPr="0038225C">
              <w:rPr>
                <w:rFonts w:ascii="Times New Roman" w:eastAsia="Times New Roman" w:hAnsi="Times New Roman" w:cs="Times New Roman"/>
                <w:b/>
                <w:sz w:val="24"/>
                <w:szCs w:val="24"/>
                <w:lang w:eastAsia="en-GB"/>
              </w:rPr>
              <w:t>1 August</w:t>
            </w:r>
            <w:r w:rsidRPr="0038225C">
              <w:rPr>
                <w:rFonts w:ascii="Times New Roman" w:eastAsia="Times New Roman" w:hAnsi="Times New Roman" w:cs="Times New Roman"/>
                <w:sz w:val="24"/>
                <w:szCs w:val="24"/>
                <w:lang w:eastAsia="en-GB"/>
              </w:rPr>
              <w:t>)</w:t>
            </w:r>
          </w:p>
        </w:tc>
        <w:tc>
          <w:tcPr>
            <w:tcW w:w="4254" w:type="dxa"/>
            <w:tcBorders>
              <w:left w:val="single" w:sz="6" w:space="0" w:color="CCCCCC"/>
              <w:bottom w:val="single" w:sz="6" w:space="0" w:color="CCCCCC"/>
              <w:right w:val="single" w:sz="6" w:space="0" w:color="CCCCCC"/>
            </w:tcBorders>
            <w:tcMar>
              <w:top w:w="90" w:type="dxa"/>
              <w:left w:w="90" w:type="dxa"/>
              <w:bottom w:w="90" w:type="dxa"/>
              <w:right w:w="90" w:type="dxa"/>
            </w:tcMar>
            <w:hideMark/>
          </w:tcPr>
          <w:p w:rsidR="0038225C" w:rsidRPr="0038225C" w:rsidRDefault="0038225C" w:rsidP="0038225C">
            <w:pPr>
              <w:spacing w:before="135" w:after="60" w:line="240" w:lineRule="auto"/>
              <w:rPr>
                <w:rFonts w:ascii="Times New Roman" w:eastAsia="Times New Roman" w:hAnsi="Times New Roman" w:cs="Times New Roman"/>
                <w:sz w:val="24"/>
                <w:szCs w:val="24"/>
                <w:lang w:eastAsia="en-GB"/>
              </w:rPr>
            </w:pPr>
            <w:r w:rsidRPr="0038225C">
              <w:rPr>
                <w:rFonts w:ascii="Times New Roman" w:eastAsia="Times New Roman" w:hAnsi="Times New Roman" w:cs="Times New Roman"/>
                <w:sz w:val="24"/>
                <w:szCs w:val="24"/>
                <w:lang w:eastAsia="en-GB"/>
              </w:rPr>
              <w:t>£300 or 5% of the tax due, whichever is the higher. This is as well as the penalties above.</w:t>
            </w:r>
          </w:p>
        </w:tc>
      </w:tr>
      <w:tr w:rsidR="0038225C" w:rsidRPr="0038225C" w:rsidTr="008F0FF2">
        <w:tc>
          <w:tcPr>
            <w:tcW w:w="4768" w:type="dxa"/>
            <w:tcBorders>
              <w:left w:val="single" w:sz="6" w:space="0" w:color="CCCCCC"/>
              <w:bottom w:val="single" w:sz="6" w:space="0" w:color="CCCCCC"/>
              <w:right w:val="single" w:sz="6" w:space="0" w:color="CCCCCC"/>
            </w:tcBorders>
            <w:tcMar>
              <w:top w:w="90" w:type="dxa"/>
              <w:left w:w="90" w:type="dxa"/>
              <w:bottom w:w="90" w:type="dxa"/>
              <w:right w:w="90" w:type="dxa"/>
            </w:tcMar>
            <w:hideMark/>
          </w:tcPr>
          <w:p w:rsidR="0038225C" w:rsidRPr="0038225C" w:rsidRDefault="0038225C" w:rsidP="0038225C">
            <w:pPr>
              <w:spacing w:after="0" w:line="240" w:lineRule="auto"/>
              <w:rPr>
                <w:rFonts w:ascii="Times New Roman" w:eastAsia="Times New Roman" w:hAnsi="Times New Roman" w:cs="Times New Roman"/>
                <w:sz w:val="24"/>
                <w:szCs w:val="24"/>
                <w:lang w:eastAsia="en-GB"/>
              </w:rPr>
            </w:pPr>
            <w:r w:rsidRPr="0038225C">
              <w:rPr>
                <w:rFonts w:ascii="Times New Roman" w:eastAsia="Times New Roman" w:hAnsi="Times New Roman" w:cs="Times New Roman"/>
                <w:sz w:val="24"/>
                <w:szCs w:val="24"/>
                <w:lang w:eastAsia="en-GB"/>
              </w:rPr>
              <w:t>12 months late (1 November/</w:t>
            </w:r>
            <w:r w:rsidRPr="0038225C">
              <w:rPr>
                <w:rFonts w:ascii="Times New Roman" w:eastAsia="Times New Roman" w:hAnsi="Times New Roman" w:cs="Times New Roman"/>
                <w:b/>
                <w:sz w:val="24"/>
                <w:szCs w:val="24"/>
                <w:lang w:eastAsia="en-GB"/>
              </w:rPr>
              <w:t>1 February</w:t>
            </w:r>
            <w:r w:rsidRPr="0038225C">
              <w:rPr>
                <w:rFonts w:ascii="Times New Roman" w:eastAsia="Times New Roman" w:hAnsi="Times New Roman" w:cs="Times New Roman"/>
                <w:sz w:val="24"/>
                <w:szCs w:val="24"/>
                <w:lang w:eastAsia="en-GB"/>
              </w:rPr>
              <w:t>)</w:t>
            </w:r>
          </w:p>
        </w:tc>
        <w:tc>
          <w:tcPr>
            <w:tcW w:w="4254" w:type="dxa"/>
            <w:tcBorders>
              <w:left w:val="single" w:sz="6" w:space="0" w:color="CCCCCC"/>
              <w:bottom w:val="single" w:sz="6" w:space="0" w:color="CCCCCC"/>
              <w:right w:val="single" w:sz="6" w:space="0" w:color="CCCCCC"/>
            </w:tcBorders>
            <w:tcMar>
              <w:top w:w="90" w:type="dxa"/>
              <w:left w:w="90" w:type="dxa"/>
              <w:bottom w:w="90" w:type="dxa"/>
              <w:right w:w="90" w:type="dxa"/>
            </w:tcMar>
            <w:hideMark/>
          </w:tcPr>
          <w:p w:rsidR="0038225C" w:rsidRPr="0038225C" w:rsidRDefault="0038225C" w:rsidP="0038225C">
            <w:pPr>
              <w:spacing w:after="0" w:line="240" w:lineRule="auto"/>
              <w:rPr>
                <w:rFonts w:ascii="Times New Roman" w:eastAsia="Times New Roman" w:hAnsi="Times New Roman" w:cs="Times New Roman"/>
                <w:sz w:val="24"/>
                <w:szCs w:val="24"/>
                <w:lang w:eastAsia="en-GB"/>
              </w:rPr>
            </w:pPr>
            <w:r w:rsidRPr="0038225C">
              <w:rPr>
                <w:rFonts w:ascii="Times New Roman" w:eastAsia="Times New Roman" w:hAnsi="Times New Roman" w:cs="Times New Roman"/>
                <w:sz w:val="24"/>
                <w:szCs w:val="24"/>
                <w:lang w:eastAsia="en-GB"/>
              </w:rPr>
              <w:t>£300 or 5% of the tax due, whichever is the higher.</w:t>
            </w:r>
            <w:r w:rsidRPr="0038225C">
              <w:rPr>
                <w:rFonts w:ascii="Times New Roman" w:eastAsia="Times New Roman" w:hAnsi="Times New Roman" w:cs="Times New Roman"/>
                <w:sz w:val="24"/>
                <w:szCs w:val="24"/>
                <w:lang w:eastAsia="en-GB"/>
              </w:rPr>
              <w:br/>
              <w:t>In serious cases you may be asked to pay up to 100% of the tax due instead.</w:t>
            </w:r>
            <w:r w:rsidRPr="0038225C">
              <w:rPr>
                <w:rFonts w:ascii="Times New Roman" w:eastAsia="Times New Roman" w:hAnsi="Times New Roman" w:cs="Times New Roman"/>
                <w:sz w:val="24"/>
                <w:szCs w:val="24"/>
                <w:lang w:eastAsia="en-GB"/>
              </w:rPr>
              <w:br/>
              <w:t>These are as well as the penalties above.</w:t>
            </w:r>
          </w:p>
        </w:tc>
      </w:tr>
    </w:tbl>
    <w:p w:rsidR="0038225C" w:rsidRPr="0038225C" w:rsidRDefault="0038225C" w:rsidP="0038225C">
      <w:pPr>
        <w:ind w:left="720"/>
        <w:contextualSpacing/>
        <w:rPr>
          <w:rFonts w:ascii="Times New Roman" w:eastAsia="Times New Roman" w:hAnsi="Times New Roman" w:cs="Times New Roman"/>
          <w:sz w:val="24"/>
          <w:szCs w:val="24"/>
          <w:lang w:eastAsia="en-GB"/>
        </w:rPr>
      </w:pPr>
    </w:p>
    <w:p w:rsidR="00EA2766" w:rsidRDefault="003B3C23" w:rsidP="00EA2766">
      <w:pPr>
        <w:rPr>
          <w:rFonts w:ascii="Times New Roman" w:hAnsi="Times New Roman" w:cs="Times New Roman"/>
          <w:sz w:val="24"/>
          <w:szCs w:val="24"/>
        </w:rPr>
      </w:pPr>
      <w:r>
        <w:rPr>
          <w:rFonts w:ascii="Times New Roman" w:hAnsi="Times New Roman" w:cs="Times New Roman"/>
          <w:sz w:val="24"/>
          <w:szCs w:val="24"/>
        </w:rPr>
        <w:t xml:space="preserve">e.g. A </w:t>
      </w:r>
      <w:r w:rsidR="009610A5">
        <w:rPr>
          <w:rFonts w:ascii="Times New Roman" w:hAnsi="Times New Roman" w:cs="Times New Roman"/>
          <w:sz w:val="24"/>
          <w:szCs w:val="24"/>
        </w:rPr>
        <w:t>2019</w:t>
      </w:r>
      <w:r w:rsidR="0038225C" w:rsidRPr="00EA2766">
        <w:rPr>
          <w:rFonts w:ascii="Times New Roman" w:hAnsi="Times New Roman" w:cs="Times New Roman"/>
          <w:sz w:val="24"/>
          <w:szCs w:val="24"/>
        </w:rPr>
        <w:t xml:space="preserve"> Tax Return is due on 31 January 20</w:t>
      </w:r>
      <w:r w:rsidR="009610A5">
        <w:rPr>
          <w:rFonts w:ascii="Times New Roman" w:hAnsi="Times New Roman" w:cs="Times New Roman"/>
          <w:sz w:val="24"/>
          <w:szCs w:val="24"/>
        </w:rPr>
        <w:t>20</w:t>
      </w:r>
      <w:r w:rsidR="0038225C" w:rsidRPr="00EA2766">
        <w:rPr>
          <w:rFonts w:ascii="Times New Roman" w:hAnsi="Times New Roman" w:cs="Times New Roman"/>
          <w:sz w:val="24"/>
          <w:szCs w:val="24"/>
        </w:rPr>
        <w:t xml:space="preserve"> for online filing. Penalties will arise on 1 February 20</w:t>
      </w:r>
      <w:r w:rsidR="009610A5">
        <w:rPr>
          <w:rFonts w:ascii="Times New Roman" w:hAnsi="Times New Roman" w:cs="Times New Roman"/>
          <w:sz w:val="24"/>
          <w:szCs w:val="24"/>
        </w:rPr>
        <w:t>20</w:t>
      </w:r>
      <w:r w:rsidR="0038225C" w:rsidRPr="00EA2766">
        <w:rPr>
          <w:rFonts w:ascii="Times New Roman" w:hAnsi="Times New Roman" w:cs="Times New Roman"/>
          <w:sz w:val="24"/>
          <w:szCs w:val="24"/>
        </w:rPr>
        <w:t>, 1 May 20</w:t>
      </w:r>
      <w:r w:rsidR="009610A5">
        <w:rPr>
          <w:rFonts w:ascii="Times New Roman" w:hAnsi="Times New Roman" w:cs="Times New Roman"/>
          <w:sz w:val="24"/>
          <w:szCs w:val="24"/>
        </w:rPr>
        <w:t>20</w:t>
      </w:r>
      <w:r w:rsidR="0038225C" w:rsidRPr="00EA2766">
        <w:rPr>
          <w:rFonts w:ascii="Times New Roman" w:hAnsi="Times New Roman" w:cs="Times New Roman"/>
          <w:sz w:val="24"/>
          <w:szCs w:val="24"/>
        </w:rPr>
        <w:t>, 1 August 20</w:t>
      </w:r>
      <w:r w:rsidR="009610A5">
        <w:rPr>
          <w:rFonts w:ascii="Times New Roman" w:hAnsi="Times New Roman" w:cs="Times New Roman"/>
          <w:sz w:val="24"/>
          <w:szCs w:val="24"/>
        </w:rPr>
        <w:t>20</w:t>
      </w:r>
      <w:r w:rsidR="0038225C" w:rsidRPr="00EA2766">
        <w:rPr>
          <w:rFonts w:ascii="Times New Roman" w:hAnsi="Times New Roman" w:cs="Times New Roman"/>
          <w:sz w:val="24"/>
          <w:szCs w:val="24"/>
        </w:rPr>
        <w:t xml:space="preserve"> and 1 February 20</w:t>
      </w:r>
      <w:r w:rsidR="009610A5">
        <w:rPr>
          <w:rFonts w:ascii="Times New Roman" w:hAnsi="Times New Roman" w:cs="Times New Roman"/>
          <w:sz w:val="24"/>
          <w:szCs w:val="24"/>
        </w:rPr>
        <w:t>21</w:t>
      </w:r>
      <w:r w:rsidR="0038225C" w:rsidRPr="00EA2766">
        <w:rPr>
          <w:rFonts w:ascii="Times New Roman" w:hAnsi="Times New Roman" w:cs="Times New Roman"/>
          <w:sz w:val="24"/>
          <w:szCs w:val="24"/>
        </w:rPr>
        <w:t xml:space="preserve"> if it is filed online later.</w:t>
      </w:r>
    </w:p>
    <w:p w:rsidR="00604520" w:rsidRDefault="0023268D" w:rsidP="00EA2766">
      <w:pPr>
        <w:rPr>
          <w:rFonts w:ascii="Times New Roman" w:hAnsi="Times New Roman" w:cs="Times New Roman"/>
          <w:sz w:val="24"/>
          <w:szCs w:val="24"/>
        </w:rPr>
      </w:pPr>
      <w:r>
        <w:rPr>
          <w:rFonts w:ascii="Times New Roman" w:hAnsi="Times New Roman" w:cs="Times New Roman"/>
          <w:sz w:val="24"/>
          <w:szCs w:val="24"/>
        </w:rPr>
        <w:t xml:space="preserve">TaxAid can </w:t>
      </w:r>
      <w:r w:rsidR="00197D6F">
        <w:rPr>
          <w:rFonts w:ascii="Times New Roman" w:hAnsi="Times New Roman" w:cs="Times New Roman"/>
          <w:sz w:val="24"/>
          <w:szCs w:val="24"/>
        </w:rPr>
        <w:t>request reviews of penalties</w:t>
      </w:r>
      <w:r>
        <w:rPr>
          <w:rFonts w:ascii="Times New Roman" w:hAnsi="Times New Roman" w:cs="Times New Roman"/>
          <w:sz w:val="24"/>
          <w:szCs w:val="24"/>
        </w:rPr>
        <w:t xml:space="preserve"> on the client’s behalf explaining what prev</w:t>
      </w:r>
      <w:r w:rsidR="00197D6F">
        <w:rPr>
          <w:rFonts w:ascii="Times New Roman" w:hAnsi="Times New Roman" w:cs="Times New Roman"/>
          <w:sz w:val="24"/>
          <w:szCs w:val="24"/>
        </w:rPr>
        <w:t xml:space="preserve">ented the client filing. We may also mention the client’s current financial circumstances. </w:t>
      </w:r>
      <w:r w:rsidR="00197D6F" w:rsidRPr="00197D6F">
        <w:rPr>
          <w:rFonts w:ascii="Times New Roman" w:hAnsi="Times New Roman" w:cs="Times New Roman"/>
          <w:b/>
          <w:sz w:val="24"/>
          <w:szCs w:val="24"/>
        </w:rPr>
        <w:t>Examples of such claims and the income and expenditure form can be found in Appendix 1 and 2.</w:t>
      </w:r>
    </w:p>
    <w:p w:rsidR="00604520" w:rsidRDefault="00604520" w:rsidP="00EA2766">
      <w:pPr>
        <w:rPr>
          <w:rFonts w:ascii="Times New Roman" w:hAnsi="Times New Roman" w:cs="Times New Roman"/>
          <w:sz w:val="24"/>
          <w:szCs w:val="24"/>
        </w:rPr>
      </w:pPr>
    </w:p>
    <w:p w:rsidR="00EA2766" w:rsidRPr="00CD01F2" w:rsidRDefault="00E8296C" w:rsidP="00EA2766">
      <w:pPr>
        <w:jc w:val="center"/>
        <w:rPr>
          <w:rFonts w:ascii="Times New Roman" w:hAnsi="Times New Roman" w:cs="Times New Roman"/>
          <w:b/>
          <w:color w:val="C1BB00"/>
          <w:sz w:val="32"/>
          <w:szCs w:val="32"/>
        </w:rPr>
      </w:pPr>
      <w:r>
        <w:rPr>
          <w:rFonts w:ascii="Times New Roman" w:hAnsi="Times New Roman" w:cs="Times New Roman"/>
          <w:b/>
          <w:color w:val="C1BB00"/>
          <w:sz w:val="32"/>
          <w:szCs w:val="32"/>
        </w:rPr>
        <w:t>How TaxAid deal with late filing penalties</w:t>
      </w:r>
    </w:p>
    <w:p w:rsidR="00EA2766" w:rsidRPr="00604520" w:rsidRDefault="00EA2766" w:rsidP="00157B80">
      <w:pPr>
        <w:rPr>
          <w:rFonts w:ascii="Times New Roman" w:hAnsi="Times New Roman" w:cs="Times New Roman"/>
          <w:b/>
          <w:color w:val="4A0A62"/>
          <w:sz w:val="32"/>
          <w:szCs w:val="32"/>
        </w:rPr>
      </w:pPr>
      <w:r w:rsidRPr="00CD01F2">
        <w:rPr>
          <w:rFonts w:ascii="Times New Roman" w:hAnsi="Times New Roman" w:cs="Times New Roman"/>
          <w:b/>
          <w:color w:val="4A0A62"/>
          <w:sz w:val="32"/>
          <w:szCs w:val="32"/>
        </w:rPr>
        <w:t>Step One - Contacting HMRC</w:t>
      </w:r>
    </w:p>
    <w:p w:rsidR="0038225C" w:rsidRPr="00EA2766" w:rsidRDefault="001F2D3A" w:rsidP="00EA2766">
      <w:pPr>
        <w:pStyle w:val="ListParagraph"/>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Make sure you have a signed Fast Track form in place or that audio consent has been received – this should show clearly on the form. </w:t>
      </w:r>
      <w:r w:rsidR="0038225C" w:rsidRPr="00EA2766">
        <w:rPr>
          <w:rFonts w:ascii="Times New Roman" w:hAnsi="Times New Roman" w:cs="Times New Roman"/>
          <w:sz w:val="24"/>
          <w:szCs w:val="24"/>
        </w:rPr>
        <w:t xml:space="preserve">Call </w:t>
      </w:r>
      <w:r w:rsidR="00D04960" w:rsidRPr="00EA2766">
        <w:rPr>
          <w:rFonts w:ascii="Times New Roman" w:hAnsi="Times New Roman" w:cs="Times New Roman"/>
          <w:sz w:val="24"/>
          <w:szCs w:val="24"/>
        </w:rPr>
        <w:t xml:space="preserve">HMRC </w:t>
      </w:r>
      <w:r w:rsidR="0038225C" w:rsidRPr="00EA2766">
        <w:rPr>
          <w:rFonts w:ascii="Times New Roman" w:hAnsi="Times New Roman" w:cs="Times New Roman"/>
          <w:sz w:val="24"/>
          <w:szCs w:val="24"/>
        </w:rPr>
        <w:t xml:space="preserve">Fast Track to confirm why Tax Returns were issued to the client. If the cause of the Tax Return is </w:t>
      </w:r>
      <w:r w:rsidR="000377EC" w:rsidRPr="00EA2766">
        <w:rPr>
          <w:rFonts w:ascii="Times New Roman" w:hAnsi="Times New Roman" w:cs="Times New Roman"/>
          <w:sz w:val="24"/>
          <w:szCs w:val="24"/>
        </w:rPr>
        <w:t>solely a</w:t>
      </w:r>
      <w:r w:rsidR="0038225C" w:rsidRPr="00EA2766">
        <w:rPr>
          <w:rFonts w:ascii="Times New Roman" w:hAnsi="Times New Roman" w:cs="Times New Roman"/>
          <w:sz w:val="24"/>
          <w:szCs w:val="24"/>
        </w:rPr>
        <w:t xml:space="preserve"> PAYE underpayment </w:t>
      </w:r>
      <w:r w:rsidR="0038225C" w:rsidRPr="00F0689D">
        <w:rPr>
          <w:rFonts w:ascii="Times New Roman" w:hAnsi="Times New Roman" w:cs="Times New Roman"/>
          <w:b/>
          <w:sz w:val="24"/>
          <w:szCs w:val="24"/>
        </w:rPr>
        <w:t>we genera</w:t>
      </w:r>
      <w:r w:rsidR="004C0523" w:rsidRPr="00F0689D">
        <w:rPr>
          <w:rFonts w:ascii="Times New Roman" w:hAnsi="Times New Roman" w:cs="Times New Roman"/>
          <w:b/>
          <w:sz w:val="24"/>
          <w:szCs w:val="24"/>
        </w:rPr>
        <w:t xml:space="preserve">lly do not complete </w:t>
      </w:r>
      <w:r w:rsidR="00E2200E" w:rsidRPr="00F0689D">
        <w:rPr>
          <w:rFonts w:ascii="Times New Roman" w:hAnsi="Times New Roman" w:cs="Times New Roman"/>
          <w:b/>
          <w:sz w:val="24"/>
          <w:szCs w:val="24"/>
        </w:rPr>
        <w:t xml:space="preserve">Tax </w:t>
      </w:r>
      <w:r w:rsidR="004C0523" w:rsidRPr="00F0689D">
        <w:rPr>
          <w:rFonts w:ascii="Times New Roman" w:hAnsi="Times New Roman" w:cs="Times New Roman"/>
          <w:b/>
          <w:sz w:val="24"/>
          <w:szCs w:val="24"/>
        </w:rPr>
        <w:t>Returns/appeal penalties</w:t>
      </w:r>
      <w:r w:rsidR="004C0523" w:rsidRPr="00EA2766">
        <w:rPr>
          <w:rFonts w:ascii="Times New Roman" w:hAnsi="Times New Roman" w:cs="Times New Roman"/>
          <w:sz w:val="24"/>
          <w:szCs w:val="24"/>
        </w:rPr>
        <w:t xml:space="preserve"> – we try to get withdrawal of Returns – see </w:t>
      </w:r>
      <w:r w:rsidR="009610A5">
        <w:rPr>
          <w:rFonts w:ascii="Times New Roman" w:hAnsi="Times New Roman" w:cs="Times New Roman"/>
          <w:sz w:val="24"/>
          <w:szCs w:val="24"/>
        </w:rPr>
        <w:t>‘</w:t>
      </w:r>
      <w:r w:rsidR="004C0523" w:rsidRPr="00EA2766">
        <w:rPr>
          <w:rFonts w:ascii="Times New Roman" w:hAnsi="Times New Roman" w:cs="Times New Roman"/>
          <w:sz w:val="24"/>
          <w:szCs w:val="24"/>
        </w:rPr>
        <w:t>How to Guide – P800s</w:t>
      </w:r>
      <w:r w:rsidR="009610A5">
        <w:rPr>
          <w:rFonts w:ascii="Times New Roman" w:hAnsi="Times New Roman" w:cs="Times New Roman"/>
          <w:sz w:val="24"/>
          <w:szCs w:val="24"/>
        </w:rPr>
        <w:t>’</w:t>
      </w:r>
      <w:r w:rsidR="004C0523" w:rsidRPr="00EA2766">
        <w:rPr>
          <w:rFonts w:ascii="Times New Roman" w:hAnsi="Times New Roman" w:cs="Times New Roman"/>
          <w:sz w:val="24"/>
          <w:szCs w:val="24"/>
        </w:rPr>
        <w:t>. If the cause was a self-employment or other untaxed income we need to obtain further information.</w:t>
      </w:r>
    </w:p>
    <w:p w:rsidR="0038225C" w:rsidRPr="00EA2766" w:rsidRDefault="004C0523" w:rsidP="0038225C">
      <w:pPr>
        <w:pStyle w:val="ListParagraph"/>
        <w:numPr>
          <w:ilvl w:val="0"/>
          <w:numId w:val="1"/>
        </w:numPr>
        <w:rPr>
          <w:rFonts w:ascii="Times New Roman" w:hAnsi="Times New Roman" w:cs="Times New Roman"/>
          <w:sz w:val="24"/>
          <w:szCs w:val="24"/>
        </w:rPr>
      </w:pPr>
      <w:r w:rsidRPr="00EA2766">
        <w:rPr>
          <w:rFonts w:ascii="Times New Roman" w:hAnsi="Times New Roman" w:cs="Times New Roman"/>
          <w:sz w:val="24"/>
          <w:szCs w:val="24"/>
        </w:rPr>
        <w:t>Confirm the start date of the source of income according to HMRC’s records and also whether they have been informed of any end date (if appropriate).</w:t>
      </w:r>
    </w:p>
    <w:p w:rsidR="0038225C" w:rsidRDefault="004C0523" w:rsidP="0038225C">
      <w:pPr>
        <w:pStyle w:val="ListParagraph"/>
        <w:numPr>
          <w:ilvl w:val="0"/>
          <w:numId w:val="1"/>
        </w:numPr>
        <w:rPr>
          <w:rFonts w:ascii="Times New Roman" w:hAnsi="Times New Roman" w:cs="Times New Roman"/>
          <w:sz w:val="24"/>
          <w:szCs w:val="24"/>
        </w:rPr>
      </w:pPr>
      <w:r w:rsidRPr="00EA2766">
        <w:rPr>
          <w:rFonts w:ascii="Times New Roman" w:hAnsi="Times New Roman" w:cs="Times New Roman"/>
          <w:sz w:val="24"/>
          <w:szCs w:val="24"/>
        </w:rPr>
        <w:t>Confirm which tax years have late filing penalties. For each year either find out if the Tax Return is still outstanding, or, if filed, the date it was received by HMRC.</w:t>
      </w:r>
    </w:p>
    <w:p w:rsidR="008E412C" w:rsidRPr="00EA2766" w:rsidRDefault="00F0689D" w:rsidP="0038225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Ask HMRC to check for notes of any telephone calls or letters sent in by the client in relation to trying to complete Tax Returns/appeal penalties. This should cover the period</w:t>
      </w:r>
      <w:r w:rsidR="008E412C">
        <w:rPr>
          <w:rFonts w:ascii="Times New Roman" w:hAnsi="Times New Roman" w:cs="Times New Roman"/>
          <w:sz w:val="24"/>
          <w:szCs w:val="24"/>
        </w:rPr>
        <w:t xml:space="preserve"> </w:t>
      </w:r>
      <w:r w:rsidR="003B3C23">
        <w:rPr>
          <w:rFonts w:ascii="Times New Roman" w:hAnsi="Times New Roman" w:cs="Times New Roman"/>
          <w:sz w:val="24"/>
          <w:szCs w:val="24"/>
        </w:rPr>
        <w:t>since the filing deadline for the earliest Tax Return.</w:t>
      </w:r>
      <w:r>
        <w:rPr>
          <w:rFonts w:ascii="Times New Roman" w:hAnsi="Times New Roman" w:cs="Times New Roman"/>
          <w:sz w:val="24"/>
          <w:szCs w:val="24"/>
        </w:rPr>
        <w:t xml:space="preserve"> HMRC will sometimes refer to contact made by a client as a reason to dismiss an appeal – so</w:t>
      </w:r>
      <w:r w:rsidR="009610A5">
        <w:rPr>
          <w:rFonts w:ascii="Times New Roman" w:hAnsi="Times New Roman" w:cs="Times New Roman"/>
          <w:sz w:val="24"/>
          <w:szCs w:val="24"/>
        </w:rPr>
        <w:t xml:space="preserve"> it is useful to get feedback from</w:t>
      </w:r>
      <w:r>
        <w:rPr>
          <w:rFonts w:ascii="Times New Roman" w:hAnsi="Times New Roman" w:cs="Times New Roman"/>
          <w:sz w:val="24"/>
          <w:szCs w:val="24"/>
        </w:rPr>
        <w:t xml:space="preserve"> the client on why any contact with HMRC did not resolve their problem.</w:t>
      </w:r>
    </w:p>
    <w:p w:rsidR="004C0523" w:rsidRPr="00EA2766" w:rsidRDefault="004C0523" w:rsidP="0038225C">
      <w:pPr>
        <w:pStyle w:val="ListParagraph"/>
        <w:numPr>
          <w:ilvl w:val="0"/>
          <w:numId w:val="1"/>
        </w:numPr>
        <w:rPr>
          <w:rFonts w:ascii="Times New Roman" w:hAnsi="Times New Roman" w:cs="Times New Roman"/>
          <w:sz w:val="24"/>
          <w:szCs w:val="24"/>
        </w:rPr>
      </w:pPr>
      <w:r w:rsidRPr="00EA2766">
        <w:rPr>
          <w:rFonts w:ascii="Times New Roman" w:hAnsi="Times New Roman" w:cs="Times New Roman"/>
          <w:sz w:val="24"/>
          <w:szCs w:val="24"/>
        </w:rPr>
        <w:t>Request a detailed Self-Assessment statement of account and put debt co</w:t>
      </w:r>
      <w:r w:rsidR="00E8296C">
        <w:rPr>
          <w:rFonts w:ascii="Times New Roman" w:hAnsi="Times New Roman" w:cs="Times New Roman"/>
          <w:sz w:val="24"/>
          <w:szCs w:val="24"/>
        </w:rPr>
        <w:t>llection on hold for a month (if</w:t>
      </w:r>
      <w:r w:rsidRPr="00EA2766">
        <w:rPr>
          <w:rFonts w:ascii="Times New Roman" w:hAnsi="Times New Roman" w:cs="Times New Roman"/>
          <w:sz w:val="24"/>
          <w:szCs w:val="24"/>
        </w:rPr>
        <w:t xml:space="preserve"> possible).</w:t>
      </w:r>
    </w:p>
    <w:p w:rsidR="0038225C" w:rsidRPr="00EA2766" w:rsidRDefault="0038225C" w:rsidP="0038225C">
      <w:pPr>
        <w:rPr>
          <w:rFonts w:ascii="Times New Roman" w:hAnsi="Times New Roman" w:cs="Times New Roman"/>
          <w:sz w:val="24"/>
          <w:szCs w:val="24"/>
        </w:rPr>
      </w:pPr>
      <w:r w:rsidRPr="00EA2766">
        <w:rPr>
          <w:rFonts w:ascii="Times New Roman" w:hAnsi="Times New Roman" w:cs="Times New Roman"/>
          <w:sz w:val="24"/>
          <w:szCs w:val="24"/>
        </w:rPr>
        <w:t>All these details</w:t>
      </w:r>
      <w:r w:rsidR="00F0689D">
        <w:rPr>
          <w:rFonts w:ascii="Times New Roman" w:hAnsi="Times New Roman" w:cs="Times New Roman"/>
          <w:sz w:val="24"/>
          <w:szCs w:val="24"/>
        </w:rPr>
        <w:t xml:space="preserve"> may not be needed in all cases. Y</w:t>
      </w:r>
      <w:r w:rsidRPr="00EA2766">
        <w:rPr>
          <w:rFonts w:ascii="Times New Roman" w:hAnsi="Times New Roman" w:cs="Times New Roman"/>
          <w:sz w:val="24"/>
          <w:szCs w:val="24"/>
        </w:rPr>
        <w:t>our conversation with the experienced Fast Track team should enable you to obtain all the facts relevant to your case.</w:t>
      </w:r>
    </w:p>
    <w:p w:rsidR="00604520" w:rsidRPr="00CD01F2" w:rsidRDefault="00604520" w:rsidP="00157B80">
      <w:pPr>
        <w:rPr>
          <w:rFonts w:ascii="Times New Roman" w:hAnsi="Times New Roman" w:cs="Times New Roman"/>
          <w:b/>
          <w:color w:val="4A0A62"/>
          <w:sz w:val="32"/>
          <w:szCs w:val="32"/>
        </w:rPr>
      </w:pPr>
      <w:r w:rsidRPr="00CD01F2">
        <w:rPr>
          <w:rFonts w:ascii="Times New Roman" w:hAnsi="Times New Roman" w:cs="Times New Roman"/>
          <w:b/>
          <w:color w:val="4A0A62"/>
          <w:sz w:val="32"/>
          <w:szCs w:val="32"/>
        </w:rPr>
        <w:t xml:space="preserve">Step Two </w:t>
      </w:r>
      <w:r>
        <w:rPr>
          <w:rFonts w:ascii="Times New Roman" w:hAnsi="Times New Roman" w:cs="Times New Roman"/>
          <w:b/>
          <w:color w:val="4A0A62"/>
          <w:sz w:val="32"/>
          <w:szCs w:val="32"/>
        </w:rPr>
        <w:t>–Completing outstanding Returns where required</w:t>
      </w:r>
    </w:p>
    <w:p w:rsidR="00CA4048" w:rsidRPr="00EA2766" w:rsidRDefault="00CA4048" w:rsidP="0038225C">
      <w:pPr>
        <w:rPr>
          <w:rFonts w:ascii="Times New Roman" w:hAnsi="Times New Roman" w:cs="Times New Roman"/>
          <w:sz w:val="24"/>
          <w:szCs w:val="24"/>
        </w:rPr>
      </w:pPr>
      <w:r w:rsidRPr="00EA2766">
        <w:rPr>
          <w:rFonts w:ascii="Times New Roman" w:hAnsi="Times New Roman" w:cs="Times New Roman"/>
          <w:sz w:val="24"/>
          <w:szCs w:val="24"/>
        </w:rPr>
        <w:t>A late filing penalty appeal cannot be consider</w:t>
      </w:r>
      <w:r w:rsidR="008D6613" w:rsidRPr="00EA2766">
        <w:rPr>
          <w:rFonts w:ascii="Times New Roman" w:hAnsi="Times New Roman" w:cs="Times New Roman"/>
          <w:sz w:val="24"/>
          <w:szCs w:val="24"/>
        </w:rPr>
        <w:t>ed</w:t>
      </w:r>
      <w:r w:rsidRPr="00EA2766">
        <w:rPr>
          <w:rFonts w:ascii="Times New Roman" w:hAnsi="Times New Roman" w:cs="Times New Roman"/>
          <w:sz w:val="24"/>
          <w:szCs w:val="24"/>
        </w:rPr>
        <w:t xml:space="preserve"> by HMRC until it has processed all outstanding Tax Returns. You will therefore need to complete any Tax Returns where the client meets the criteria for a Self-Assessment. If it comes to light that Tax Returns have been issued for periods when the client </w:t>
      </w:r>
      <w:r w:rsidR="009772EE">
        <w:rPr>
          <w:rFonts w:ascii="Times New Roman" w:hAnsi="Times New Roman" w:cs="Times New Roman"/>
          <w:sz w:val="24"/>
          <w:szCs w:val="24"/>
        </w:rPr>
        <w:t>had no self-assessment criteria</w:t>
      </w:r>
      <w:r w:rsidRPr="00EA2766">
        <w:rPr>
          <w:rFonts w:ascii="Times New Roman" w:hAnsi="Times New Roman" w:cs="Times New Roman"/>
          <w:sz w:val="24"/>
          <w:szCs w:val="24"/>
        </w:rPr>
        <w:t xml:space="preserve"> you can call Fast Track to request withdrawal.</w:t>
      </w:r>
    </w:p>
    <w:p w:rsidR="00312593" w:rsidRPr="00EA2766" w:rsidRDefault="00312593" w:rsidP="0038225C">
      <w:pPr>
        <w:rPr>
          <w:rFonts w:ascii="Times New Roman" w:hAnsi="Times New Roman" w:cs="Times New Roman"/>
          <w:sz w:val="24"/>
          <w:szCs w:val="24"/>
        </w:rPr>
      </w:pPr>
      <w:r w:rsidRPr="00EA2766">
        <w:rPr>
          <w:rFonts w:ascii="Times New Roman" w:hAnsi="Times New Roman" w:cs="Times New Roman"/>
          <w:sz w:val="24"/>
          <w:szCs w:val="24"/>
        </w:rPr>
        <w:t xml:space="preserve">See </w:t>
      </w:r>
      <w:r w:rsidR="009610A5">
        <w:rPr>
          <w:rFonts w:ascii="Times New Roman" w:hAnsi="Times New Roman" w:cs="Times New Roman"/>
          <w:sz w:val="24"/>
          <w:szCs w:val="24"/>
        </w:rPr>
        <w:t>‘</w:t>
      </w:r>
      <w:r w:rsidRPr="00EA2766">
        <w:rPr>
          <w:rFonts w:ascii="Times New Roman" w:hAnsi="Times New Roman" w:cs="Times New Roman"/>
          <w:sz w:val="24"/>
          <w:szCs w:val="24"/>
        </w:rPr>
        <w:t xml:space="preserve">How to Guide </w:t>
      </w:r>
      <w:r w:rsidR="00CA4048" w:rsidRPr="00EA2766">
        <w:rPr>
          <w:rFonts w:ascii="Times New Roman" w:hAnsi="Times New Roman" w:cs="Times New Roman"/>
          <w:sz w:val="24"/>
          <w:szCs w:val="24"/>
        </w:rPr>
        <w:t>–</w:t>
      </w:r>
      <w:r w:rsidRPr="00EA2766">
        <w:rPr>
          <w:rFonts w:ascii="Times New Roman" w:hAnsi="Times New Roman" w:cs="Times New Roman"/>
          <w:sz w:val="24"/>
          <w:szCs w:val="24"/>
        </w:rPr>
        <w:t xml:space="preserve"> </w:t>
      </w:r>
      <w:r w:rsidR="00CA4048" w:rsidRPr="00EA2766">
        <w:rPr>
          <w:rFonts w:ascii="Times New Roman" w:hAnsi="Times New Roman" w:cs="Times New Roman"/>
          <w:sz w:val="24"/>
          <w:szCs w:val="24"/>
        </w:rPr>
        <w:t>Completing Tax Returns</w:t>
      </w:r>
      <w:r w:rsidR="009610A5">
        <w:rPr>
          <w:rFonts w:ascii="Times New Roman" w:hAnsi="Times New Roman" w:cs="Times New Roman"/>
          <w:sz w:val="24"/>
          <w:szCs w:val="24"/>
        </w:rPr>
        <w:t>’</w:t>
      </w:r>
      <w:r w:rsidR="00E8296C">
        <w:rPr>
          <w:rFonts w:ascii="Times New Roman" w:hAnsi="Times New Roman" w:cs="Times New Roman"/>
          <w:sz w:val="24"/>
          <w:szCs w:val="24"/>
        </w:rPr>
        <w:t>.</w:t>
      </w:r>
    </w:p>
    <w:p w:rsidR="00604520" w:rsidRPr="00604520" w:rsidRDefault="00604520" w:rsidP="00157B80">
      <w:pPr>
        <w:rPr>
          <w:rFonts w:ascii="Times New Roman" w:hAnsi="Times New Roman" w:cs="Times New Roman"/>
          <w:b/>
          <w:color w:val="4A0A62"/>
          <w:sz w:val="32"/>
          <w:szCs w:val="32"/>
        </w:rPr>
      </w:pPr>
      <w:r w:rsidRPr="00604520">
        <w:rPr>
          <w:rFonts w:ascii="Times New Roman" w:hAnsi="Times New Roman" w:cs="Times New Roman"/>
          <w:b/>
          <w:color w:val="4A0A62"/>
          <w:sz w:val="32"/>
          <w:szCs w:val="32"/>
        </w:rPr>
        <w:t xml:space="preserve">Step </w:t>
      </w:r>
      <w:r>
        <w:rPr>
          <w:rFonts w:ascii="Times New Roman" w:hAnsi="Times New Roman" w:cs="Times New Roman"/>
          <w:b/>
          <w:color w:val="4A0A62"/>
          <w:sz w:val="32"/>
          <w:szCs w:val="32"/>
        </w:rPr>
        <w:t>Three</w:t>
      </w:r>
      <w:r w:rsidRPr="00604520">
        <w:rPr>
          <w:rFonts w:ascii="Times New Roman" w:hAnsi="Times New Roman" w:cs="Times New Roman"/>
          <w:b/>
          <w:color w:val="4A0A62"/>
          <w:sz w:val="32"/>
          <w:szCs w:val="32"/>
        </w:rPr>
        <w:t xml:space="preserve"> </w:t>
      </w:r>
      <w:r>
        <w:rPr>
          <w:rFonts w:ascii="Times New Roman" w:hAnsi="Times New Roman" w:cs="Times New Roman"/>
          <w:b/>
          <w:color w:val="4A0A62"/>
          <w:sz w:val="32"/>
          <w:szCs w:val="32"/>
        </w:rPr>
        <w:t>– Contacting the client and making the appeal</w:t>
      </w:r>
    </w:p>
    <w:p w:rsidR="00D04960" w:rsidRPr="00EA2766" w:rsidRDefault="0007529E" w:rsidP="005911A8">
      <w:pPr>
        <w:rPr>
          <w:rFonts w:ascii="Times New Roman" w:hAnsi="Times New Roman" w:cs="Times New Roman"/>
          <w:sz w:val="24"/>
          <w:szCs w:val="24"/>
        </w:rPr>
      </w:pPr>
      <w:r w:rsidRPr="00EA2766">
        <w:rPr>
          <w:rFonts w:ascii="Times New Roman" w:hAnsi="Times New Roman" w:cs="Times New Roman"/>
          <w:sz w:val="24"/>
          <w:szCs w:val="24"/>
        </w:rPr>
        <w:t xml:space="preserve">Appeals against penalties can be made </w:t>
      </w:r>
    </w:p>
    <w:p w:rsidR="00D04960" w:rsidRPr="005E120B" w:rsidRDefault="0007529E" w:rsidP="005E120B">
      <w:pPr>
        <w:pStyle w:val="ListParagraph"/>
        <w:numPr>
          <w:ilvl w:val="0"/>
          <w:numId w:val="6"/>
        </w:numPr>
        <w:rPr>
          <w:rFonts w:ascii="Times New Roman" w:hAnsi="Times New Roman" w:cs="Times New Roman"/>
          <w:sz w:val="24"/>
          <w:szCs w:val="24"/>
        </w:rPr>
      </w:pPr>
      <w:r w:rsidRPr="00EA2766">
        <w:rPr>
          <w:rFonts w:ascii="Times New Roman" w:hAnsi="Times New Roman" w:cs="Times New Roman"/>
          <w:sz w:val="24"/>
          <w:szCs w:val="24"/>
        </w:rPr>
        <w:t>on the grounds of reasonable excuse</w:t>
      </w:r>
      <w:r w:rsidR="00CA4048" w:rsidRPr="00EA2766">
        <w:rPr>
          <w:rFonts w:ascii="Times New Roman" w:hAnsi="Times New Roman" w:cs="Times New Roman"/>
          <w:sz w:val="24"/>
          <w:szCs w:val="24"/>
        </w:rPr>
        <w:t xml:space="preserve"> for </w:t>
      </w:r>
      <w:r w:rsidR="00DF1425">
        <w:rPr>
          <w:rFonts w:ascii="Times New Roman" w:hAnsi="Times New Roman" w:cs="Times New Roman"/>
          <w:sz w:val="24"/>
          <w:szCs w:val="24"/>
        </w:rPr>
        <w:t xml:space="preserve">not filing in </w:t>
      </w:r>
      <w:r w:rsidR="00CA4048" w:rsidRPr="00EA2766">
        <w:rPr>
          <w:rFonts w:ascii="Times New Roman" w:hAnsi="Times New Roman" w:cs="Times New Roman"/>
          <w:sz w:val="24"/>
          <w:szCs w:val="24"/>
        </w:rPr>
        <w:t xml:space="preserve">the </w:t>
      </w:r>
      <w:r w:rsidR="00CA4048" w:rsidRPr="00EA2766">
        <w:rPr>
          <w:rFonts w:ascii="Times New Roman" w:hAnsi="Times New Roman" w:cs="Times New Roman"/>
          <w:i/>
          <w:sz w:val="24"/>
          <w:szCs w:val="24"/>
        </w:rPr>
        <w:t>relevant period</w:t>
      </w:r>
      <w:r w:rsidR="00CA4048" w:rsidRPr="00EA2766">
        <w:rPr>
          <w:rFonts w:ascii="Times New Roman" w:hAnsi="Times New Roman" w:cs="Times New Roman"/>
          <w:sz w:val="24"/>
          <w:szCs w:val="24"/>
        </w:rPr>
        <w:t xml:space="preserve"> </w:t>
      </w:r>
      <w:r w:rsidR="003B3C23">
        <w:rPr>
          <w:rFonts w:ascii="Times New Roman" w:hAnsi="Times New Roman" w:cs="Times New Roman"/>
          <w:sz w:val="24"/>
          <w:szCs w:val="24"/>
        </w:rPr>
        <w:t>and</w:t>
      </w:r>
    </w:p>
    <w:p w:rsidR="008E7820" w:rsidRDefault="005E120B" w:rsidP="008E7820">
      <w:pPr>
        <w:pStyle w:val="ListParagraph"/>
        <w:numPr>
          <w:ilvl w:val="0"/>
          <w:numId w:val="6"/>
        </w:numPr>
        <w:rPr>
          <w:rFonts w:ascii="Times New Roman" w:hAnsi="Times New Roman" w:cs="Times New Roman"/>
          <w:sz w:val="24"/>
          <w:szCs w:val="24"/>
        </w:rPr>
      </w:pPr>
      <w:r w:rsidRPr="005E120B">
        <w:rPr>
          <w:rFonts w:ascii="Times New Roman" w:hAnsi="Times New Roman" w:cs="Times New Roman"/>
          <w:sz w:val="24"/>
          <w:szCs w:val="24"/>
        </w:rPr>
        <w:t>on the basis that the client does not meet the criteria for a Self-Assessment</w:t>
      </w:r>
      <w:r w:rsidR="00CB383E">
        <w:rPr>
          <w:rFonts w:ascii="Times New Roman" w:hAnsi="Times New Roman" w:cs="Times New Roman"/>
          <w:sz w:val="24"/>
          <w:szCs w:val="24"/>
        </w:rPr>
        <w:t xml:space="preserve"> – also referred to as requesting ‘withdrawal’ of a Tax Return</w:t>
      </w:r>
      <w:r w:rsidR="00F0689D">
        <w:rPr>
          <w:rFonts w:ascii="Times New Roman" w:hAnsi="Times New Roman" w:cs="Times New Roman"/>
          <w:sz w:val="24"/>
          <w:szCs w:val="24"/>
        </w:rPr>
        <w:t xml:space="preserve"> and penalties</w:t>
      </w:r>
    </w:p>
    <w:p w:rsidR="008E7820" w:rsidRPr="008E7820" w:rsidRDefault="008E7820" w:rsidP="008E7820">
      <w:pPr>
        <w:rPr>
          <w:rFonts w:ascii="Times New Roman" w:hAnsi="Times New Roman" w:cs="Times New Roman"/>
          <w:sz w:val="24"/>
          <w:szCs w:val="24"/>
        </w:rPr>
      </w:pPr>
      <w:r>
        <w:rPr>
          <w:rFonts w:ascii="Times New Roman" w:hAnsi="Times New Roman" w:cs="Times New Roman"/>
          <w:sz w:val="24"/>
          <w:szCs w:val="24"/>
        </w:rPr>
        <w:lastRenderedPageBreak/>
        <w:t xml:space="preserve">Although it is not part of an appeal we will also put in a paragraph regarding the clients’ </w:t>
      </w:r>
      <w:r w:rsidR="00634734">
        <w:rPr>
          <w:rFonts w:ascii="Times New Roman" w:hAnsi="Times New Roman" w:cs="Times New Roman"/>
          <w:sz w:val="24"/>
          <w:szCs w:val="24"/>
        </w:rPr>
        <w:t xml:space="preserve">financial </w:t>
      </w:r>
      <w:r>
        <w:rPr>
          <w:rFonts w:ascii="Times New Roman" w:hAnsi="Times New Roman" w:cs="Times New Roman"/>
          <w:sz w:val="24"/>
          <w:szCs w:val="24"/>
        </w:rPr>
        <w:t>means. Historically</w:t>
      </w:r>
      <w:r w:rsidR="00634734">
        <w:rPr>
          <w:rFonts w:ascii="Times New Roman" w:hAnsi="Times New Roman" w:cs="Times New Roman"/>
          <w:sz w:val="24"/>
          <w:szCs w:val="24"/>
        </w:rPr>
        <w:t>,</w:t>
      </w:r>
      <w:r>
        <w:rPr>
          <w:rFonts w:ascii="Times New Roman" w:hAnsi="Times New Roman" w:cs="Times New Roman"/>
          <w:sz w:val="24"/>
          <w:szCs w:val="24"/>
        </w:rPr>
        <w:t xml:space="preserve"> HMRC conducted ‘reviews’ of late fili</w:t>
      </w:r>
      <w:r w:rsidR="00634734">
        <w:rPr>
          <w:rFonts w:ascii="Times New Roman" w:hAnsi="Times New Roman" w:cs="Times New Roman"/>
          <w:sz w:val="24"/>
          <w:szCs w:val="24"/>
        </w:rPr>
        <w:t xml:space="preserve">ng penalties which included effective cancellation of </w:t>
      </w:r>
      <w:r>
        <w:rPr>
          <w:rFonts w:ascii="Times New Roman" w:hAnsi="Times New Roman" w:cs="Times New Roman"/>
          <w:sz w:val="24"/>
          <w:szCs w:val="24"/>
        </w:rPr>
        <w:t xml:space="preserve">penalties on the grounds of </w:t>
      </w:r>
      <w:r w:rsidR="00634734">
        <w:rPr>
          <w:rFonts w:ascii="Times New Roman" w:hAnsi="Times New Roman" w:cs="Times New Roman"/>
          <w:sz w:val="24"/>
          <w:szCs w:val="24"/>
        </w:rPr>
        <w:t xml:space="preserve">financial </w:t>
      </w:r>
      <w:r>
        <w:rPr>
          <w:rFonts w:ascii="Times New Roman" w:hAnsi="Times New Roman" w:cs="Times New Roman"/>
          <w:sz w:val="24"/>
          <w:szCs w:val="24"/>
        </w:rPr>
        <w:t>hardship – however this changed in mid 2019. TaxAid still includes this paragraph</w:t>
      </w:r>
      <w:r w:rsidR="00634734">
        <w:rPr>
          <w:rFonts w:ascii="Times New Roman" w:hAnsi="Times New Roman" w:cs="Times New Roman"/>
          <w:sz w:val="24"/>
          <w:szCs w:val="24"/>
        </w:rPr>
        <w:t xml:space="preserve"> on financial means</w:t>
      </w:r>
      <w:r>
        <w:rPr>
          <w:rFonts w:ascii="Times New Roman" w:hAnsi="Times New Roman" w:cs="Times New Roman"/>
          <w:sz w:val="24"/>
          <w:szCs w:val="24"/>
        </w:rPr>
        <w:t xml:space="preserve"> for two reasons. Firstly HMRC’s policy may change again to allow consideration of hardship. Secondly, </w:t>
      </w:r>
      <w:r w:rsidR="00634734">
        <w:rPr>
          <w:rFonts w:ascii="Times New Roman" w:hAnsi="Times New Roman" w:cs="Times New Roman"/>
          <w:sz w:val="24"/>
          <w:szCs w:val="24"/>
        </w:rPr>
        <w:t xml:space="preserve">if the appeal fails on reasonable excuse, </w:t>
      </w:r>
      <w:r>
        <w:rPr>
          <w:rFonts w:ascii="Times New Roman" w:hAnsi="Times New Roman" w:cs="Times New Roman"/>
          <w:sz w:val="24"/>
          <w:szCs w:val="24"/>
        </w:rPr>
        <w:t xml:space="preserve">HMRC can sometimes suggest we approach the collection wing of HMRC (via Fast Track) with a detailed income and expenditure account to consider </w:t>
      </w:r>
      <w:r w:rsidR="00634734">
        <w:rPr>
          <w:rFonts w:ascii="Times New Roman" w:hAnsi="Times New Roman" w:cs="Times New Roman"/>
          <w:sz w:val="24"/>
          <w:szCs w:val="24"/>
        </w:rPr>
        <w:t xml:space="preserve">indefinite </w:t>
      </w:r>
      <w:r>
        <w:rPr>
          <w:rFonts w:ascii="Times New Roman" w:hAnsi="Times New Roman" w:cs="Times New Roman"/>
          <w:sz w:val="24"/>
          <w:szCs w:val="24"/>
        </w:rPr>
        <w:t>non-pursuit</w:t>
      </w:r>
      <w:r w:rsidR="00634734">
        <w:rPr>
          <w:rFonts w:ascii="Times New Roman" w:hAnsi="Times New Roman" w:cs="Times New Roman"/>
          <w:sz w:val="24"/>
          <w:szCs w:val="24"/>
        </w:rPr>
        <w:t xml:space="preserve"> of penalties (distinct from outright cancellation)</w:t>
      </w:r>
      <w:r>
        <w:rPr>
          <w:rFonts w:ascii="Times New Roman" w:hAnsi="Times New Roman" w:cs="Times New Roman"/>
          <w:sz w:val="24"/>
          <w:szCs w:val="24"/>
        </w:rPr>
        <w:t>.</w:t>
      </w:r>
      <w:r w:rsidR="00634734">
        <w:rPr>
          <w:rFonts w:ascii="Times New Roman" w:hAnsi="Times New Roman" w:cs="Times New Roman"/>
          <w:sz w:val="24"/>
          <w:szCs w:val="24"/>
        </w:rPr>
        <w:t xml:space="preserve"> For more information on non-pursuit of tax debt please see </w:t>
      </w:r>
      <w:r w:rsidR="00634734" w:rsidRPr="00634734">
        <w:rPr>
          <w:rFonts w:ascii="Times New Roman" w:hAnsi="Times New Roman" w:cs="Times New Roman"/>
          <w:sz w:val="24"/>
          <w:szCs w:val="24"/>
        </w:rPr>
        <w:t>‘</w:t>
      </w:r>
      <w:r w:rsidR="00634734">
        <w:rPr>
          <w:rFonts w:ascii="Times New Roman" w:hAnsi="Times New Roman" w:cs="Times New Roman"/>
          <w:sz w:val="24"/>
          <w:szCs w:val="24"/>
        </w:rPr>
        <w:t>How To Guide- Handling Tax Debt’.</w:t>
      </w:r>
    </w:p>
    <w:p w:rsidR="0007529E" w:rsidRPr="00EA2766" w:rsidRDefault="00312593" w:rsidP="0038225C">
      <w:pPr>
        <w:rPr>
          <w:rFonts w:ascii="Times New Roman" w:hAnsi="Times New Roman" w:cs="Times New Roman"/>
          <w:sz w:val="24"/>
          <w:szCs w:val="24"/>
        </w:rPr>
      </w:pPr>
      <w:r w:rsidRPr="00EA2766">
        <w:rPr>
          <w:rFonts w:ascii="Times New Roman" w:hAnsi="Times New Roman" w:cs="Times New Roman"/>
          <w:sz w:val="24"/>
          <w:szCs w:val="24"/>
        </w:rPr>
        <w:t xml:space="preserve">We therefore need to </w:t>
      </w:r>
      <w:r w:rsidR="00933655" w:rsidRPr="00EA2766">
        <w:rPr>
          <w:rFonts w:ascii="Times New Roman" w:hAnsi="Times New Roman" w:cs="Times New Roman"/>
          <w:sz w:val="24"/>
          <w:szCs w:val="24"/>
        </w:rPr>
        <w:t xml:space="preserve">carefully </w:t>
      </w:r>
      <w:r w:rsidRPr="00EA2766">
        <w:rPr>
          <w:rFonts w:ascii="Times New Roman" w:hAnsi="Times New Roman" w:cs="Times New Roman"/>
          <w:sz w:val="24"/>
          <w:szCs w:val="24"/>
        </w:rPr>
        <w:t xml:space="preserve">check </w:t>
      </w:r>
      <w:r w:rsidR="00634734">
        <w:rPr>
          <w:rFonts w:ascii="Times New Roman" w:hAnsi="Times New Roman" w:cs="Times New Roman"/>
          <w:sz w:val="24"/>
          <w:szCs w:val="24"/>
        </w:rPr>
        <w:t>the client case summary</w:t>
      </w:r>
      <w:r w:rsidRPr="00EA2766">
        <w:rPr>
          <w:rFonts w:ascii="Times New Roman" w:hAnsi="Times New Roman" w:cs="Times New Roman"/>
          <w:sz w:val="24"/>
          <w:szCs w:val="24"/>
        </w:rPr>
        <w:t xml:space="preserve"> and speak with the client to </w:t>
      </w:r>
      <w:r w:rsidR="00933655" w:rsidRPr="00EA2766">
        <w:rPr>
          <w:rFonts w:ascii="Times New Roman" w:hAnsi="Times New Roman" w:cs="Times New Roman"/>
          <w:sz w:val="24"/>
          <w:szCs w:val="24"/>
        </w:rPr>
        <w:t xml:space="preserve">confirm or </w:t>
      </w:r>
      <w:r w:rsidRPr="00EA2766">
        <w:rPr>
          <w:rFonts w:ascii="Times New Roman" w:hAnsi="Times New Roman" w:cs="Times New Roman"/>
          <w:sz w:val="24"/>
          <w:szCs w:val="24"/>
        </w:rPr>
        <w:t>gather information pursuant to reasonable excuse</w:t>
      </w:r>
      <w:r w:rsidR="00933655" w:rsidRPr="00EA2766">
        <w:rPr>
          <w:rFonts w:ascii="Times New Roman" w:hAnsi="Times New Roman" w:cs="Times New Roman"/>
          <w:sz w:val="24"/>
          <w:szCs w:val="24"/>
        </w:rPr>
        <w:t xml:space="preserve">, </w:t>
      </w:r>
      <w:r w:rsidR="00634734">
        <w:rPr>
          <w:rFonts w:ascii="Times New Roman" w:hAnsi="Times New Roman" w:cs="Times New Roman"/>
          <w:sz w:val="24"/>
          <w:szCs w:val="24"/>
        </w:rPr>
        <w:t>withdrawal and hardship</w:t>
      </w:r>
      <w:r w:rsidR="009D51D9" w:rsidRPr="00EA2766">
        <w:rPr>
          <w:rFonts w:ascii="Times New Roman" w:hAnsi="Times New Roman" w:cs="Times New Roman"/>
          <w:sz w:val="24"/>
          <w:szCs w:val="24"/>
        </w:rPr>
        <w:t>.</w:t>
      </w:r>
    </w:p>
    <w:p w:rsidR="005E120B" w:rsidRPr="005E120B" w:rsidRDefault="005E120B" w:rsidP="0038225C">
      <w:pPr>
        <w:rPr>
          <w:rFonts w:ascii="Times New Roman" w:hAnsi="Times New Roman" w:cs="Times New Roman"/>
          <w:sz w:val="24"/>
          <w:szCs w:val="24"/>
          <w:u w:val="single"/>
        </w:rPr>
      </w:pPr>
      <w:r w:rsidRPr="005E120B">
        <w:rPr>
          <w:rFonts w:ascii="Times New Roman" w:hAnsi="Times New Roman" w:cs="Times New Roman"/>
          <w:sz w:val="24"/>
          <w:szCs w:val="24"/>
          <w:u w:val="single"/>
        </w:rPr>
        <w:t>Reasonable excuse</w:t>
      </w:r>
    </w:p>
    <w:p w:rsidR="009D51D9" w:rsidRPr="00EA2766" w:rsidRDefault="009D51D9" w:rsidP="0038225C">
      <w:pPr>
        <w:rPr>
          <w:rFonts w:ascii="Times New Roman" w:hAnsi="Times New Roman" w:cs="Times New Roman"/>
          <w:sz w:val="24"/>
          <w:szCs w:val="24"/>
        </w:rPr>
      </w:pPr>
      <w:r w:rsidRPr="00EA2766">
        <w:rPr>
          <w:rFonts w:ascii="Times New Roman" w:hAnsi="Times New Roman" w:cs="Times New Roman"/>
          <w:sz w:val="24"/>
          <w:szCs w:val="24"/>
        </w:rPr>
        <w:t xml:space="preserve">The </w:t>
      </w:r>
      <w:r w:rsidRPr="00EA2766">
        <w:rPr>
          <w:rFonts w:ascii="Times New Roman" w:hAnsi="Times New Roman" w:cs="Times New Roman"/>
          <w:i/>
          <w:sz w:val="24"/>
          <w:szCs w:val="24"/>
        </w:rPr>
        <w:t>relevant period</w:t>
      </w:r>
      <w:r w:rsidRPr="00EA2766">
        <w:rPr>
          <w:rFonts w:ascii="Times New Roman" w:hAnsi="Times New Roman" w:cs="Times New Roman"/>
          <w:sz w:val="24"/>
          <w:szCs w:val="24"/>
        </w:rPr>
        <w:t xml:space="preserve"> is from the </w:t>
      </w:r>
      <w:r w:rsidR="00DF1425" w:rsidRPr="006C5203">
        <w:rPr>
          <w:rFonts w:ascii="Times New Roman" w:hAnsi="Times New Roman" w:cs="Times New Roman"/>
          <w:sz w:val="24"/>
          <w:szCs w:val="24"/>
          <w:u w:val="single"/>
        </w:rPr>
        <w:t>filing</w:t>
      </w:r>
      <w:r w:rsidRPr="006C5203">
        <w:rPr>
          <w:rFonts w:ascii="Times New Roman" w:hAnsi="Times New Roman" w:cs="Times New Roman"/>
          <w:sz w:val="24"/>
          <w:szCs w:val="24"/>
          <w:u w:val="single"/>
        </w:rPr>
        <w:t xml:space="preserve"> deadline</w:t>
      </w:r>
      <w:r w:rsidRPr="00EA2766">
        <w:rPr>
          <w:rFonts w:ascii="Times New Roman" w:hAnsi="Times New Roman" w:cs="Times New Roman"/>
          <w:sz w:val="24"/>
          <w:szCs w:val="24"/>
        </w:rPr>
        <w:t xml:space="preserve"> to shortly before you actually file the </w:t>
      </w:r>
      <w:r w:rsidR="00E2200E">
        <w:rPr>
          <w:rFonts w:ascii="Times New Roman" w:hAnsi="Times New Roman" w:cs="Times New Roman"/>
          <w:sz w:val="24"/>
          <w:szCs w:val="24"/>
        </w:rPr>
        <w:t xml:space="preserve">Tax </w:t>
      </w:r>
      <w:r w:rsidRPr="00EA2766">
        <w:rPr>
          <w:rFonts w:ascii="Times New Roman" w:hAnsi="Times New Roman" w:cs="Times New Roman"/>
          <w:sz w:val="24"/>
          <w:szCs w:val="24"/>
        </w:rPr>
        <w:t>Return. It is important that, when you speak with the client</w:t>
      </w:r>
      <w:r w:rsidR="001B1F73">
        <w:rPr>
          <w:rFonts w:ascii="Times New Roman" w:hAnsi="Times New Roman" w:cs="Times New Roman"/>
          <w:sz w:val="24"/>
          <w:szCs w:val="24"/>
        </w:rPr>
        <w:t>,</w:t>
      </w:r>
      <w:r w:rsidRPr="00EA2766">
        <w:rPr>
          <w:rFonts w:ascii="Times New Roman" w:hAnsi="Times New Roman" w:cs="Times New Roman"/>
          <w:sz w:val="24"/>
          <w:szCs w:val="24"/>
        </w:rPr>
        <w:t xml:space="preserve"> you co</w:t>
      </w:r>
      <w:r w:rsidR="00B373F5" w:rsidRPr="00EA2766">
        <w:rPr>
          <w:rFonts w:ascii="Times New Roman" w:hAnsi="Times New Roman" w:cs="Times New Roman"/>
          <w:sz w:val="24"/>
          <w:szCs w:val="24"/>
        </w:rPr>
        <w:t xml:space="preserve">ncentrate on this period as clients </w:t>
      </w:r>
      <w:r w:rsidRPr="00EA2766">
        <w:rPr>
          <w:rFonts w:ascii="Times New Roman" w:hAnsi="Times New Roman" w:cs="Times New Roman"/>
          <w:sz w:val="24"/>
          <w:szCs w:val="24"/>
        </w:rPr>
        <w:t xml:space="preserve">may talk about </w:t>
      </w:r>
      <w:r w:rsidR="001B1F73">
        <w:rPr>
          <w:rFonts w:ascii="Times New Roman" w:hAnsi="Times New Roman" w:cs="Times New Roman"/>
          <w:sz w:val="24"/>
          <w:szCs w:val="24"/>
        </w:rPr>
        <w:t xml:space="preserve">earlier incidents which are not </w:t>
      </w:r>
      <w:r w:rsidRPr="00EA2766">
        <w:rPr>
          <w:rFonts w:ascii="Times New Roman" w:hAnsi="Times New Roman" w:cs="Times New Roman"/>
          <w:sz w:val="24"/>
          <w:szCs w:val="24"/>
        </w:rPr>
        <w:t xml:space="preserve">relevant. If they do this you need to consider if this was an ongoing situation that would have </w:t>
      </w:r>
      <w:r w:rsidR="006C5203">
        <w:rPr>
          <w:rFonts w:ascii="Times New Roman" w:hAnsi="Times New Roman" w:cs="Times New Roman"/>
          <w:sz w:val="24"/>
          <w:szCs w:val="24"/>
        </w:rPr>
        <w:t>lasted</w:t>
      </w:r>
      <w:r w:rsidRPr="00EA2766">
        <w:rPr>
          <w:rFonts w:ascii="Times New Roman" w:hAnsi="Times New Roman" w:cs="Times New Roman"/>
          <w:sz w:val="24"/>
          <w:szCs w:val="24"/>
        </w:rPr>
        <w:t xml:space="preserve"> into the relevant period.</w:t>
      </w:r>
      <w:r w:rsidR="00EA3EDA">
        <w:rPr>
          <w:rFonts w:ascii="Times New Roman" w:hAnsi="Times New Roman" w:cs="Times New Roman"/>
          <w:sz w:val="24"/>
          <w:szCs w:val="24"/>
        </w:rPr>
        <w:t xml:space="preserve"> </w:t>
      </w:r>
      <w:r w:rsidR="00EA3EDA" w:rsidRPr="00EA3EDA">
        <w:rPr>
          <w:rFonts w:ascii="Times New Roman" w:hAnsi="Times New Roman" w:cs="Times New Roman"/>
          <w:sz w:val="24"/>
          <w:szCs w:val="24"/>
        </w:rPr>
        <w:t>e.g. An unresolved bereavement relating to a relative dying in 201</w:t>
      </w:r>
      <w:r w:rsidR="00407AD6">
        <w:rPr>
          <w:rFonts w:ascii="Times New Roman" w:hAnsi="Times New Roman" w:cs="Times New Roman"/>
          <w:sz w:val="24"/>
          <w:szCs w:val="24"/>
        </w:rPr>
        <w:t>3</w:t>
      </w:r>
      <w:r w:rsidR="00EA3EDA" w:rsidRPr="00EA3EDA">
        <w:rPr>
          <w:rFonts w:ascii="Times New Roman" w:hAnsi="Times New Roman" w:cs="Times New Roman"/>
          <w:sz w:val="24"/>
          <w:szCs w:val="24"/>
        </w:rPr>
        <w:t xml:space="preserve"> caused the client to see his GP in January 201</w:t>
      </w:r>
      <w:r w:rsidR="00407AD6">
        <w:rPr>
          <w:rFonts w:ascii="Times New Roman" w:hAnsi="Times New Roman" w:cs="Times New Roman"/>
          <w:sz w:val="24"/>
          <w:szCs w:val="24"/>
        </w:rPr>
        <w:t>7</w:t>
      </w:r>
      <w:r w:rsidR="00EA3EDA" w:rsidRPr="00EA3EDA">
        <w:rPr>
          <w:rFonts w:ascii="Times New Roman" w:hAnsi="Times New Roman" w:cs="Times New Roman"/>
          <w:sz w:val="24"/>
          <w:szCs w:val="24"/>
        </w:rPr>
        <w:t xml:space="preserve"> - should </w:t>
      </w:r>
      <w:r w:rsidR="009772EE">
        <w:rPr>
          <w:rFonts w:ascii="Times New Roman" w:hAnsi="Times New Roman" w:cs="Times New Roman"/>
          <w:sz w:val="24"/>
          <w:szCs w:val="24"/>
        </w:rPr>
        <w:t>be considered relevant</w:t>
      </w:r>
      <w:r w:rsidR="009772EE" w:rsidRPr="00EA3EDA">
        <w:rPr>
          <w:rFonts w:ascii="Times New Roman" w:hAnsi="Times New Roman" w:cs="Times New Roman"/>
          <w:sz w:val="24"/>
          <w:szCs w:val="24"/>
        </w:rPr>
        <w:t xml:space="preserve"> </w:t>
      </w:r>
      <w:r w:rsidR="00EA3EDA" w:rsidRPr="00EA3EDA">
        <w:rPr>
          <w:rFonts w:ascii="Times New Roman" w:hAnsi="Times New Roman" w:cs="Times New Roman"/>
          <w:sz w:val="24"/>
          <w:szCs w:val="24"/>
        </w:rPr>
        <w:t xml:space="preserve">for a </w:t>
      </w:r>
      <w:r w:rsidR="00407AD6">
        <w:rPr>
          <w:rFonts w:ascii="Times New Roman" w:hAnsi="Times New Roman" w:cs="Times New Roman"/>
          <w:sz w:val="24"/>
          <w:szCs w:val="24"/>
        </w:rPr>
        <w:t>2015/16</w:t>
      </w:r>
      <w:r w:rsidR="00EA3EDA" w:rsidRPr="00EA3EDA">
        <w:rPr>
          <w:rFonts w:ascii="Times New Roman" w:hAnsi="Times New Roman" w:cs="Times New Roman"/>
          <w:sz w:val="24"/>
          <w:szCs w:val="24"/>
        </w:rPr>
        <w:t xml:space="preserve"> penalty review. Do not mention events that do not impact the relevant period.</w:t>
      </w:r>
      <w:r w:rsidR="005E120B">
        <w:rPr>
          <w:rFonts w:ascii="Times New Roman" w:hAnsi="Times New Roman" w:cs="Times New Roman"/>
          <w:sz w:val="24"/>
          <w:szCs w:val="24"/>
        </w:rPr>
        <w:t xml:space="preserve"> </w:t>
      </w:r>
      <w:r w:rsidR="005E120B" w:rsidRPr="005E120B">
        <w:rPr>
          <w:rFonts w:ascii="Times New Roman" w:hAnsi="Times New Roman" w:cs="Times New Roman"/>
          <w:sz w:val="24"/>
          <w:szCs w:val="24"/>
        </w:rPr>
        <w:t xml:space="preserve">Getting </w:t>
      </w:r>
      <w:r w:rsidR="005E120B" w:rsidRPr="005E120B">
        <w:rPr>
          <w:rFonts w:ascii="Times New Roman" w:hAnsi="Times New Roman" w:cs="Times New Roman"/>
          <w:b/>
          <w:sz w:val="24"/>
          <w:szCs w:val="24"/>
        </w:rPr>
        <w:t>dates</w:t>
      </w:r>
      <w:r w:rsidR="005E120B" w:rsidRPr="005E120B">
        <w:rPr>
          <w:rFonts w:ascii="Times New Roman" w:hAnsi="Times New Roman" w:cs="Times New Roman"/>
          <w:sz w:val="24"/>
          <w:szCs w:val="24"/>
        </w:rPr>
        <w:t xml:space="preserve"> or rough periods for the </w:t>
      </w:r>
      <w:r w:rsidR="005E120B">
        <w:rPr>
          <w:rFonts w:ascii="Times New Roman" w:hAnsi="Times New Roman" w:cs="Times New Roman"/>
          <w:sz w:val="24"/>
          <w:szCs w:val="24"/>
        </w:rPr>
        <w:t>situations described below</w:t>
      </w:r>
      <w:r w:rsidR="005E120B" w:rsidRPr="005E120B">
        <w:rPr>
          <w:rFonts w:ascii="Times New Roman" w:hAnsi="Times New Roman" w:cs="Times New Roman"/>
          <w:sz w:val="24"/>
          <w:szCs w:val="24"/>
        </w:rPr>
        <w:t xml:space="preserve"> is vital as it allows HMRC to consider if the </w:t>
      </w:r>
      <w:r w:rsidR="00370155">
        <w:rPr>
          <w:rFonts w:ascii="Times New Roman" w:hAnsi="Times New Roman" w:cs="Times New Roman"/>
          <w:sz w:val="24"/>
          <w:szCs w:val="24"/>
        </w:rPr>
        <w:t>excuses</w:t>
      </w:r>
      <w:r w:rsidR="005E120B" w:rsidRPr="005E120B">
        <w:rPr>
          <w:rFonts w:ascii="Times New Roman" w:hAnsi="Times New Roman" w:cs="Times New Roman"/>
          <w:sz w:val="24"/>
          <w:szCs w:val="24"/>
        </w:rPr>
        <w:t xml:space="preserve"> are in the relevant period.</w:t>
      </w:r>
    </w:p>
    <w:p w:rsidR="00C330D7" w:rsidRDefault="001B1F73" w:rsidP="008E412C">
      <w:pPr>
        <w:rPr>
          <w:rFonts w:ascii="Times New Roman" w:hAnsi="Times New Roman" w:cs="Times New Roman"/>
          <w:sz w:val="24"/>
          <w:szCs w:val="24"/>
        </w:rPr>
      </w:pPr>
      <w:r w:rsidRPr="008E412C">
        <w:rPr>
          <w:rFonts w:ascii="Times New Roman" w:hAnsi="Times New Roman" w:cs="Times New Roman"/>
          <w:sz w:val="24"/>
          <w:szCs w:val="24"/>
        </w:rPr>
        <w:t xml:space="preserve">When </w:t>
      </w:r>
      <w:r w:rsidR="00EA3EDA">
        <w:rPr>
          <w:rFonts w:ascii="Times New Roman" w:hAnsi="Times New Roman" w:cs="Times New Roman"/>
          <w:sz w:val="24"/>
          <w:szCs w:val="24"/>
        </w:rPr>
        <w:t>speaking with</w:t>
      </w:r>
      <w:r w:rsidR="00C330D7" w:rsidRPr="008E412C">
        <w:rPr>
          <w:rFonts w:ascii="Times New Roman" w:hAnsi="Times New Roman" w:cs="Times New Roman"/>
          <w:sz w:val="24"/>
          <w:szCs w:val="24"/>
        </w:rPr>
        <w:t xml:space="preserve"> the client</w:t>
      </w:r>
      <w:r w:rsidRPr="008E412C">
        <w:rPr>
          <w:rFonts w:ascii="Times New Roman" w:hAnsi="Times New Roman" w:cs="Times New Roman"/>
          <w:sz w:val="24"/>
          <w:szCs w:val="24"/>
        </w:rPr>
        <w:t xml:space="preserve"> explain</w:t>
      </w:r>
      <w:r w:rsidR="00C330D7" w:rsidRPr="008E412C">
        <w:rPr>
          <w:rFonts w:ascii="Times New Roman" w:hAnsi="Times New Roman" w:cs="Times New Roman"/>
          <w:sz w:val="24"/>
          <w:szCs w:val="24"/>
        </w:rPr>
        <w:t xml:space="preserve"> that you want to make as robust an appeal </w:t>
      </w:r>
      <w:r w:rsidR="00122B39">
        <w:rPr>
          <w:rFonts w:ascii="Times New Roman" w:hAnsi="Times New Roman" w:cs="Times New Roman"/>
          <w:sz w:val="24"/>
          <w:szCs w:val="24"/>
        </w:rPr>
        <w:t xml:space="preserve">as possible </w:t>
      </w:r>
      <w:r w:rsidR="00C330D7" w:rsidRPr="008E412C">
        <w:rPr>
          <w:rFonts w:ascii="Times New Roman" w:hAnsi="Times New Roman" w:cs="Times New Roman"/>
          <w:sz w:val="24"/>
          <w:szCs w:val="24"/>
        </w:rPr>
        <w:t xml:space="preserve">on their behalf– and remind them of the quantum of the penalties and the importance of mentioning all relevant details. </w:t>
      </w:r>
      <w:r w:rsidRPr="008E412C">
        <w:rPr>
          <w:rFonts w:ascii="Times New Roman" w:hAnsi="Times New Roman" w:cs="Times New Roman"/>
          <w:sz w:val="24"/>
          <w:szCs w:val="24"/>
        </w:rPr>
        <w:t>Explain that this</w:t>
      </w:r>
      <w:r w:rsidR="00C330D7" w:rsidRPr="008E412C">
        <w:rPr>
          <w:rFonts w:ascii="Times New Roman" w:hAnsi="Times New Roman" w:cs="Times New Roman"/>
          <w:sz w:val="24"/>
          <w:szCs w:val="24"/>
        </w:rPr>
        <w:t xml:space="preserve"> might mean that you have to ask some personal questions to give the client the best possible chance of reducing the penalty charge. </w:t>
      </w:r>
    </w:p>
    <w:p w:rsidR="008E412C" w:rsidRPr="008E412C" w:rsidRDefault="008E412C" w:rsidP="008E412C">
      <w:pPr>
        <w:rPr>
          <w:rFonts w:ascii="Times New Roman" w:hAnsi="Times New Roman" w:cs="Times New Roman"/>
          <w:sz w:val="24"/>
          <w:szCs w:val="24"/>
        </w:rPr>
      </w:pPr>
      <w:r w:rsidRPr="008E412C">
        <w:rPr>
          <w:rFonts w:ascii="Times New Roman" w:hAnsi="Times New Roman" w:cs="Times New Roman"/>
          <w:sz w:val="24"/>
          <w:szCs w:val="24"/>
        </w:rPr>
        <w:t xml:space="preserve">To enable HMRC to fully consider the appeal the following </w:t>
      </w:r>
      <w:r>
        <w:rPr>
          <w:rFonts w:ascii="Times New Roman" w:hAnsi="Times New Roman" w:cs="Times New Roman"/>
          <w:sz w:val="24"/>
          <w:szCs w:val="24"/>
        </w:rPr>
        <w:t>information should be provided:</w:t>
      </w:r>
    </w:p>
    <w:p w:rsidR="008E412C" w:rsidRPr="008E412C" w:rsidRDefault="00EA3EDA" w:rsidP="008E412C">
      <w:pP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8E412C" w:rsidRPr="008E412C">
        <w:rPr>
          <w:rFonts w:ascii="Times New Roman" w:hAnsi="Times New Roman" w:cs="Times New Roman"/>
          <w:sz w:val="24"/>
          <w:szCs w:val="24"/>
        </w:rPr>
        <w:t xml:space="preserve">The date of </w:t>
      </w:r>
      <w:r w:rsidR="008E412C">
        <w:rPr>
          <w:rFonts w:ascii="Times New Roman" w:hAnsi="Times New Roman" w:cs="Times New Roman"/>
          <w:sz w:val="24"/>
          <w:szCs w:val="24"/>
        </w:rPr>
        <w:t>any physical</w:t>
      </w:r>
      <w:r w:rsidR="008E412C" w:rsidRPr="008E412C">
        <w:rPr>
          <w:rFonts w:ascii="Times New Roman" w:hAnsi="Times New Roman" w:cs="Times New Roman"/>
          <w:sz w:val="24"/>
          <w:szCs w:val="24"/>
        </w:rPr>
        <w:t xml:space="preserve"> illness/</w:t>
      </w:r>
      <w:r w:rsidR="008E412C">
        <w:rPr>
          <w:rFonts w:ascii="Times New Roman" w:hAnsi="Times New Roman" w:cs="Times New Roman"/>
          <w:sz w:val="24"/>
          <w:szCs w:val="24"/>
        </w:rPr>
        <w:t>mental health issues/</w:t>
      </w:r>
      <w:r w:rsidR="008E412C" w:rsidRPr="008E412C">
        <w:rPr>
          <w:rFonts w:ascii="Times New Roman" w:hAnsi="Times New Roman" w:cs="Times New Roman"/>
          <w:sz w:val="24"/>
          <w:szCs w:val="24"/>
        </w:rPr>
        <w:t>bereavement or event that occurred. Approximate dates are acceptable especially re mental health i</w:t>
      </w:r>
      <w:r w:rsidR="00407AD6">
        <w:rPr>
          <w:rFonts w:ascii="Times New Roman" w:hAnsi="Times New Roman" w:cs="Times New Roman"/>
          <w:sz w:val="24"/>
          <w:szCs w:val="24"/>
        </w:rPr>
        <w:t>ssues e.g. ‘mid way through 2018</w:t>
      </w:r>
      <w:r w:rsidR="008E412C" w:rsidRPr="008E412C">
        <w:rPr>
          <w:rFonts w:ascii="Times New Roman" w:hAnsi="Times New Roman" w:cs="Times New Roman"/>
          <w:sz w:val="24"/>
          <w:szCs w:val="24"/>
        </w:rPr>
        <w:t xml:space="preserve">’. If there is no approximate date provided and the appeal hinges on it - then it will be refused. </w:t>
      </w:r>
      <w:r>
        <w:rPr>
          <w:rFonts w:ascii="Times New Roman" w:hAnsi="Times New Roman" w:cs="Times New Roman"/>
          <w:sz w:val="24"/>
          <w:szCs w:val="24"/>
        </w:rPr>
        <w:t>Avoid</w:t>
      </w:r>
      <w:r w:rsidR="008E412C" w:rsidRPr="008E412C">
        <w:rPr>
          <w:rFonts w:ascii="Times New Roman" w:hAnsi="Times New Roman" w:cs="Times New Roman"/>
          <w:sz w:val="24"/>
          <w:szCs w:val="24"/>
        </w:rPr>
        <w:t xml:space="preserve"> saying the client was treated for depression without stating a date</w:t>
      </w:r>
      <w:r w:rsidR="00850F4B">
        <w:rPr>
          <w:rFonts w:ascii="Times New Roman" w:hAnsi="Times New Roman" w:cs="Times New Roman"/>
          <w:sz w:val="24"/>
          <w:szCs w:val="24"/>
        </w:rPr>
        <w:t>/period</w:t>
      </w:r>
      <w:r w:rsidR="008E412C" w:rsidRPr="008E412C">
        <w:rPr>
          <w:rFonts w:ascii="Times New Roman" w:hAnsi="Times New Roman" w:cs="Times New Roman"/>
          <w:sz w:val="24"/>
          <w:szCs w:val="24"/>
        </w:rPr>
        <w:t xml:space="preserve">. </w:t>
      </w:r>
      <w:r w:rsidR="00665335">
        <w:rPr>
          <w:rFonts w:ascii="Times New Roman" w:hAnsi="Times New Roman" w:cs="Times New Roman"/>
          <w:sz w:val="24"/>
          <w:szCs w:val="24"/>
        </w:rPr>
        <w:t>Also avoid any self-diagnosis – only diagnoses by a medical professional are admissible.</w:t>
      </w:r>
    </w:p>
    <w:p w:rsidR="008E412C" w:rsidRPr="008E412C" w:rsidRDefault="00EA3EDA" w:rsidP="008E412C">
      <w:pP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8E412C" w:rsidRPr="008E412C">
        <w:rPr>
          <w:rFonts w:ascii="Times New Roman" w:hAnsi="Times New Roman" w:cs="Times New Roman"/>
          <w:sz w:val="24"/>
          <w:szCs w:val="24"/>
        </w:rPr>
        <w:t xml:space="preserve">In the case of illness did the client receive medical treatment and what form did it take? (GP/Hospital/specialist/therapy or medication?) If the client did not go to the GP can we point to other things that happened in the client’s life that were a consequence of undiagnosed mental health issues e.g. alcohol/drug addiction or </w:t>
      </w:r>
      <w:r w:rsidRPr="008E412C">
        <w:rPr>
          <w:rFonts w:ascii="Times New Roman" w:hAnsi="Times New Roman" w:cs="Times New Roman"/>
          <w:sz w:val="24"/>
          <w:szCs w:val="24"/>
        </w:rPr>
        <w:t>homelessness?</w:t>
      </w:r>
    </w:p>
    <w:p w:rsidR="008E412C" w:rsidRPr="008E412C" w:rsidRDefault="00EA3EDA" w:rsidP="008E412C">
      <w:pP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8E412C" w:rsidRPr="008E412C">
        <w:rPr>
          <w:rFonts w:ascii="Times New Roman" w:hAnsi="Times New Roman" w:cs="Times New Roman"/>
          <w:sz w:val="24"/>
          <w:szCs w:val="24"/>
        </w:rPr>
        <w:t xml:space="preserve">How long did the illness last and how did it affect their day to day life? </w:t>
      </w:r>
      <w:r w:rsidR="008E412C">
        <w:rPr>
          <w:rFonts w:ascii="Times New Roman" w:hAnsi="Times New Roman" w:cs="Times New Roman"/>
          <w:sz w:val="24"/>
          <w:szCs w:val="24"/>
        </w:rPr>
        <w:t xml:space="preserve"> </w:t>
      </w:r>
      <w:r w:rsidR="008E412C" w:rsidRPr="008E412C">
        <w:rPr>
          <w:rFonts w:ascii="Times New Roman" w:hAnsi="Times New Roman" w:cs="Times New Roman"/>
          <w:sz w:val="24"/>
          <w:szCs w:val="24"/>
        </w:rPr>
        <w:t>Where the client has continued to trade during a relevant period you need to, diplomatically, enquire as to how they managed to trade but not fill in a Tax Return form. Often the answer will be that the skills required to trade will be different from the skills required to fill in a form.</w:t>
      </w:r>
    </w:p>
    <w:p w:rsidR="008E412C" w:rsidRPr="008E412C" w:rsidRDefault="00EA3EDA" w:rsidP="008E412C">
      <w:pP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8E412C" w:rsidRPr="008E412C">
        <w:rPr>
          <w:rFonts w:ascii="Times New Roman" w:hAnsi="Times New Roman" w:cs="Times New Roman"/>
          <w:sz w:val="24"/>
          <w:szCs w:val="24"/>
        </w:rPr>
        <w:t xml:space="preserve">Where a person is caring for a seriously ill relative how did this affect their lives? How much of their time was taken up? </w:t>
      </w:r>
      <w:r w:rsidR="00665335">
        <w:rPr>
          <w:rFonts w:ascii="Times New Roman" w:hAnsi="Times New Roman" w:cs="Times New Roman"/>
          <w:sz w:val="24"/>
          <w:szCs w:val="24"/>
        </w:rPr>
        <w:t>You need to build up a typical day/week to show that there was not enough time/physical and emotional resources to meet their SA obligations.</w:t>
      </w:r>
    </w:p>
    <w:p w:rsidR="008E412C" w:rsidRPr="008E412C" w:rsidRDefault="00EA3EDA" w:rsidP="008E412C">
      <w:pP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8E412C" w:rsidRPr="008E412C">
        <w:rPr>
          <w:rFonts w:ascii="Times New Roman" w:hAnsi="Times New Roman" w:cs="Times New Roman"/>
          <w:sz w:val="24"/>
          <w:szCs w:val="24"/>
        </w:rPr>
        <w:t xml:space="preserve">In the case of bereavement if the relationship to the deceased is not obvious (or obviously close) did the client live with or care for the deceased? </w:t>
      </w:r>
    </w:p>
    <w:p w:rsidR="00ED35C6" w:rsidRDefault="001F11A1" w:rsidP="00C330D7">
      <w:pPr>
        <w:rPr>
          <w:rFonts w:ascii="Times New Roman" w:hAnsi="Times New Roman" w:cs="Times New Roman"/>
          <w:sz w:val="24"/>
          <w:szCs w:val="24"/>
        </w:rPr>
      </w:pPr>
      <w:r>
        <w:rPr>
          <w:rFonts w:ascii="Times New Roman" w:hAnsi="Times New Roman" w:cs="Times New Roman"/>
          <w:sz w:val="24"/>
          <w:szCs w:val="24"/>
        </w:rPr>
        <w:t xml:space="preserve">6.    </w:t>
      </w:r>
      <w:r w:rsidR="008E412C" w:rsidRPr="008E412C">
        <w:rPr>
          <w:rFonts w:ascii="Times New Roman" w:hAnsi="Times New Roman" w:cs="Times New Roman"/>
          <w:sz w:val="24"/>
          <w:szCs w:val="24"/>
        </w:rPr>
        <w:t xml:space="preserve">Provide information on the client’s capability that may have impacted on their ability to meet their obligations e.g. </w:t>
      </w:r>
      <w:r w:rsidR="00F3160D">
        <w:rPr>
          <w:rFonts w:ascii="Times New Roman" w:hAnsi="Times New Roman" w:cs="Times New Roman"/>
          <w:sz w:val="24"/>
          <w:szCs w:val="24"/>
        </w:rPr>
        <w:t xml:space="preserve">formally diagnosed </w:t>
      </w:r>
      <w:r w:rsidR="008E412C" w:rsidRPr="008E412C">
        <w:rPr>
          <w:rFonts w:ascii="Times New Roman" w:hAnsi="Times New Roman" w:cs="Times New Roman"/>
          <w:sz w:val="24"/>
          <w:szCs w:val="24"/>
        </w:rPr>
        <w:t xml:space="preserve">dyslexia, language difficulties, </w:t>
      </w:r>
      <w:r w:rsidR="008E412C">
        <w:rPr>
          <w:rFonts w:ascii="Times New Roman" w:hAnsi="Times New Roman" w:cs="Times New Roman"/>
          <w:sz w:val="24"/>
          <w:szCs w:val="24"/>
        </w:rPr>
        <w:t>un</w:t>
      </w:r>
      <w:r w:rsidR="008E412C" w:rsidRPr="008E412C">
        <w:rPr>
          <w:rFonts w:ascii="Times New Roman" w:hAnsi="Times New Roman" w:cs="Times New Roman"/>
          <w:sz w:val="24"/>
          <w:szCs w:val="24"/>
        </w:rPr>
        <w:t>familia</w:t>
      </w:r>
      <w:r w:rsidR="008E412C">
        <w:rPr>
          <w:rFonts w:ascii="Times New Roman" w:hAnsi="Times New Roman" w:cs="Times New Roman"/>
          <w:sz w:val="24"/>
          <w:szCs w:val="24"/>
        </w:rPr>
        <w:t xml:space="preserve">rity with the UK tax system, </w:t>
      </w:r>
      <w:r w:rsidR="008E412C" w:rsidRPr="008E412C">
        <w:rPr>
          <w:rFonts w:ascii="Times New Roman" w:hAnsi="Times New Roman" w:cs="Times New Roman"/>
          <w:sz w:val="24"/>
          <w:szCs w:val="24"/>
        </w:rPr>
        <w:t>disability, education, job, age, nationali</w:t>
      </w:r>
      <w:r w:rsidR="00ED35C6">
        <w:rPr>
          <w:rFonts w:ascii="Times New Roman" w:hAnsi="Times New Roman" w:cs="Times New Roman"/>
          <w:sz w:val="24"/>
          <w:szCs w:val="24"/>
        </w:rPr>
        <w:t xml:space="preserve">ty, if an agent is acting etc. </w:t>
      </w:r>
    </w:p>
    <w:p w:rsidR="005E120B" w:rsidRPr="005E120B" w:rsidRDefault="005E120B" w:rsidP="00C330D7">
      <w:pPr>
        <w:rPr>
          <w:rFonts w:ascii="Times New Roman" w:hAnsi="Times New Roman" w:cs="Times New Roman"/>
          <w:sz w:val="24"/>
          <w:szCs w:val="24"/>
          <w:u w:val="single"/>
        </w:rPr>
      </w:pPr>
      <w:r w:rsidRPr="005E120B">
        <w:rPr>
          <w:rFonts w:ascii="Times New Roman" w:hAnsi="Times New Roman" w:cs="Times New Roman"/>
          <w:sz w:val="24"/>
          <w:szCs w:val="24"/>
          <w:u w:val="single"/>
        </w:rPr>
        <w:t>Financial Hardship</w:t>
      </w:r>
    </w:p>
    <w:p w:rsidR="00EA3EDA" w:rsidRPr="005E120B" w:rsidRDefault="001F11A1" w:rsidP="005E120B">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 </w:t>
      </w:r>
      <w:r w:rsidR="00EA3EDA" w:rsidRPr="005E120B">
        <w:rPr>
          <w:rFonts w:ascii="Times New Roman" w:hAnsi="Times New Roman" w:cs="Times New Roman"/>
          <w:sz w:val="24"/>
          <w:szCs w:val="24"/>
        </w:rPr>
        <w:t>Information re financial hardship. I</w:t>
      </w:r>
      <w:r w:rsidR="00ED35C6" w:rsidRPr="005E120B">
        <w:rPr>
          <w:rFonts w:ascii="Times New Roman" w:hAnsi="Times New Roman" w:cs="Times New Roman"/>
          <w:sz w:val="24"/>
          <w:szCs w:val="24"/>
        </w:rPr>
        <w:t>f the clients are on benefits we just need to state this fact. If they are in employment HMRC will want a current ‘basic’ Income &amp; Expenditure (Details of net salary and expenses such as rent, council tax, utilities and food</w:t>
      </w:r>
      <w:r w:rsidR="00850F4B">
        <w:rPr>
          <w:rFonts w:ascii="Times New Roman" w:hAnsi="Times New Roman" w:cs="Times New Roman"/>
          <w:sz w:val="24"/>
          <w:szCs w:val="24"/>
        </w:rPr>
        <w:t>)</w:t>
      </w:r>
      <w:r w:rsidR="00ED35C6" w:rsidRPr="005E120B">
        <w:rPr>
          <w:rFonts w:ascii="Times New Roman" w:hAnsi="Times New Roman" w:cs="Times New Roman"/>
          <w:sz w:val="24"/>
          <w:szCs w:val="24"/>
        </w:rPr>
        <w:t xml:space="preserve"> as well as details of savings, current health problems. In the KANA we just need to state </w:t>
      </w:r>
      <w:r w:rsidR="00850F4B">
        <w:rPr>
          <w:rFonts w:ascii="Times New Roman" w:hAnsi="Times New Roman" w:cs="Times New Roman"/>
          <w:sz w:val="24"/>
          <w:szCs w:val="24"/>
        </w:rPr>
        <w:t xml:space="preserve">that the client has a </w:t>
      </w:r>
      <w:r w:rsidR="00ED35C6" w:rsidRPr="005E120B">
        <w:rPr>
          <w:rFonts w:ascii="Times New Roman" w:hAnsi="Times New Roman" w:cs="Times New Roman"/>
          <w:sz w:val="24"/>
          <w:szCs w:val="24"/>
        </w:rPr>
        <w:t xml:space="preserve">negative or nil disposable income. </w:t>
      </w:r>
    </w:p>
    <w:p w:rsidR="005E120B" w:rsidRPr="005E120B" w:rsidRDefault="00CB383E" w:rsidP="005E120B">
      <w:pPr>
        <w:rPr>
          <w:rFonts w:ascii="Times New Roman" w:hAnsi="Times New Roman" w:cs="Times New Roman"/>
          <w:sz w:val="24"/>
          <w:szCs w:val="24"/>
          <w:u w:val="single"/>
        </w:rPr>
      </w:pPr>
      <w:r>
        <w:rPr>
          <w:rFonts w:ascii="Times New Roman" w:hAnsi="Times New Roman" w:cs="Times New Roman"/>
          <w:sz w:val="24"/>
          <w:szCs w:val="24"/>
          <w:u w:val="single"/>
        </w:rPr>
        <w:t>Withdrawal on the grounds of no Self-Assessment criteria</w:t>
      </w:r>
    </w:p>
    <w:p w:rsidR="005E120B" w:rsidRPr="005E120B" w:rsidRDefault="005E120B" w:rsidP="005E120B">
      <w:pPr>
        <w:pStyle w:val="ListParagraph"/>
        <w:numPr>
          <w:ilvl w:val="0"/>
          <w:numId w:val="8"/>
        </w:numPr>
        <w:rPr>
          <w:rFonts w:ascii="Times New Roman" w:hAnsi="Times New Roman" w:cs="Times New Roman"/>
          <w:sz w:val="24"/>
          <w:szCs w:val="24"/>
        </w:rPr>
      </w:pPr>
      <w:r w:rsidRPr="005E120B">
        <w:rPr>
          <w:rFonts w:ascii="Times New Roman" w:hAnsi="Times New Roman" w:cs="Times New Roman"/>
          <w:sz w:val="24"/>
          <w:szCs w:val="24"/>
        </w:rPr>
        <w:t>If the client’s trade has ceased and they have a Tax Return for a tax year after the year of cessation you can request withdrawal of the Tax Returns on the grounds that the client does not meet the criteria for a Self-Assessment for that year. If the client has already submitted Tax Returns showing ‘zeros’ for self-employed income you can refer to this fact as confirmation that the trade actually ceased at an earlier date.</w:t>
      </w:r>
    </w:p>
    <w:p w:rsidR="001E05FB" w:rsidRPr="00EA2766" w:rsidRDefault="00ED35C6" w:rsidP="001E05FB">
      <w:pPr>
        <w:rPr>
          <w:rFonts w:ascii="Times New Roman" w:hAnsi="Times New Roman" w:cs="Times New Roman"/>
          <w:sz w:val="24"/>
          <w:szCs w:val="24"/>
        </w:rPr>
      </w:pPr>
      <w:r>
        <w:rPr>
          <w:rFonts w:ascii="Times New Roman" w:hAnsi="Times New Roman" w:cs="Times New Roman"/>
          <w:sz w:val="24"/>
          <w:szCs w:val="24"/>
        </w:rPr>
        <w:t>You should then compose</w:t>
      </w:r>
      <w:r w:rsidR="00C330D7" w:rsidRPr="00EA2766">
        <w:rPr>
          <w:rFonts w:ascii="Times New Roman" w:hAnsi="Times New Roman" w:cs="Times New Roman"/>
          <w:sz w:val="24"/>
          <w:szCs w:val="24"/>
        </w:rPr>
        <w:t xml:space="preserve"> </w:t>
      </w:r>
      <w:r>
        <w:rPr>
          <w:rFonts w:ascii="Times New Roman" w:hAnsi="Times New Roman" w:cs="Times New Roman"/>
          <w:sz w:val="24"/>
          <w:szCs w:val="24"/>
        </w:rPr>
        <w:t>the</w:t>
      </w:r>
      <w:r w:rsidR="00E2200E">
        <w:rPr>
          <w:rFonts w:ascii="Times New Roman" w:hAnsi="Times New Roman" w:cs="Times New Roman"/>
          <w:sz w:val="24"/>
          <w:szCs w:val="24"/>
        </w:rPr>
        <w:t xml:space="preserve"> late filing penalty review. </w:t>
      </w:r>
      <w:r w:rsidR="00DF0173" w:rsidRPr="00EA2766">
        <w:rPr>
          <w:rFonts w:ascii="Times New Roman" w:hAnsi="Times New Roman" w:cs="Times New Roman"/>
          <w:sz w:val="24"/>
          <w:szCs w:val="24"/>
        </w:rPr>
        <w:t xml:space="preserve">TaxAid has a standard appeal against late filing penalties. Go to </w:t>
      </w:r>
      <w:r w:rsidR="00F3160D">
        <w:rPr>
          <w:rFonts w:ascii="Times New Roman" w:hAnsi="Times New Roman" w:cs="Times New Roman"/>
          <w:sz w:val="24"/>
          <w:szCs w:val="24"/>
        </w:rPr>
        <w:t xml:space="preserve">SalesForce ‘Generate Letters’ and select </w:t>
      </w:r>
      <w:r w:rsidR="00DF0173" w:rsidRPr="00EA2766">
        <w:rPr>
          <w:rFonts w:ascii="Times New Roman" w:hAnsi="Times New Roman" w:cs="Times New Roman"/>
          <w:sz w:val="24"/>
          <w:szCs w:val="24"/>
        </w:rPr>
        <w:t xml:space="preserve">‘KANA LFP review for </w:t>
      </w:r>
      <w:r w:rsidR="0061444D">
        <w:rPr>
          <w:rFonts w:ascii="Times New Roman" w:hAnsi="Times New Roman" w:cs="Times New Roman"/>
          <w:sz w:val="24"/>
          <w:szCs w:val="24"/>
        </w:rPr>
        <w:t>SE</w:t>
      </w:r>
      <w:r w:rsidR="00DF0173" w:rsidRPr="00EA2766">
        <w:rPr>
          <w:rFonts w:ascii="Times New Roman" w:hAnsi="Times New Roman" w:cs="Times New Roman"/>
          <w:sz w:val="24"/>
          <w:szCs w:val="24"/>
        </w:rPr>
        <w:t xml:space="preserve"> cases</w:t>
      </w:r>
      <w:r w:rsidR="0061444D">
        <w:rPr>
          <w:rFonts w:ascii="Times New Roman" w:hAnsi="Times New Roman" w:cs="Times New Roman"/>
          <w:sz w:val="24"/>
          <w:szCs w:val="24"/>
        </w:rPr>
        <w:t xml:space="preserve"> or where A19 has failed</w:t>
      </w:r>
      <w:r w:rsidR="00DF0173" w:rsidRPr="00EA2766">
        <w:rPr>
          <w:rFonts w:ascii="Times New Roman" w:hAnsi="Times New Roman" w:cs="Times New Roman"/>
          <w:sz w:val="24"/>
          <w:szCs w:val="24"/>
        </w:rPr>
        <w:t>’.</w:t>
      </w:r>
    </w:p>
    <w:p w:rsidR="001E05FB" w:rsidRDefault="001E05FB" w:rsidP="001E05FB">
      <w:pPr>
        <w:rPr>
          <w:rFonts w:ascii="Times New Roman" w:hAnsi="Times New Roman" w:cs="Times New Roman"/>
          <w:sz w:val="24"/>
          <w:szCs w:val="24"/>
        </w:rPr>
      </w:pPr>
      <w:r w:rsidRPr="00EA2766">
        <w:rPr>
          <w:rFonts w:ascii="Times New Roman" w:hAnsi="Times New Roman" w:cs="Times New Roman"/>
          <w:sz w:val="24"/>
          <w:szCs w:val="24"/>
        </w:rPr>
        <w:t>If you hold any evidence regarding the client’s assertions then make a note of it in your appeal. Sadly we cannot scan this with the email appeal so simply state in the appeal</w:t>
      </w:r>
      <w:r w:rsidR="001B1F73">
        <w:rPr>
          <w:rFonts w:ascii="Times New Roman" w:hAnsi="Times New Roman" w:cs="Times New Roman"/>
          <w:sz w:val="24"/>
          <w:szCs w:val="24"/>
        </w:rPr>
        <w:t xml:space="preserve"> that we have the evidence</w:t>
      </w:r>
      <w:r w:rsidR="00E2200E">
        <w:rPr>
          <w:rFonts w:ascii="Times New Roman" w:hAnsi="Times New Roman" w:cs="Times New Roman"/>
          <w:sz w:val="24"/>
          <w:szCs w:val="24"/>
        </w:rPr>
        <w:t>.</w:t>
      </w:r>
      <w:r w:rsidRPr="00EA2766">
        <w:rPr>
          <w:rFonts w:ascii="Times New Roman" w:hAnsi="Times New Roman" w:cs="Times New Roman"/>
          <w:sz w:val="24"/>
          <w:szCs w:val="24"/>
        </w:rPr>
        <w:t xml:space="preserve"> e.g. “TaxAid holds evidence of X i.e. a letter dated Y from the client’s doctor”.</w:t>
      </w:r>
    </w:p>
    <w:p w:rsidR="0023268D" w:rsidRDefault="0023268D" w:rsidP="001E05FB">
      <w:pPr>
        <w:rPr>
          <w:rFonts w:ascii="Times New Roman" w:hAnsi="Times New Roman" w:cs="Times New Roman"/>
          <w:b/>
          <w:sz w:val="24"/>
          <w:szCs w:val="24"/>
        </w:rPr>
      </w:pPr>
      <w:r>
        <w:rPr>
          <w:rFonts w:ascii="Times New Roman" w:hAnsi="Times New Roman" w:cs="Times New Roman"/>
          <w:b/>
          <w:sz w:val="24"/>
          <w:szCs w:val="24"/>
        </w:rPr>
        <w:t xml:space="preserve">Please see Appendix 1 for examples of </w:t>
      </w:r>
      <w:r w:rsidR="00197D6F">
        <w:rPr>
          <w:rFonts w:ascii="Times New Roman" w:hAnsi="Times New Roman" w:cs="Times New Roman"/>
          <w:b/>
          <w:sz w:val="24"/>
          <w:szCs w:val="24"/>
        </w:rPr>
        <w:t xml:space="preserve">penalty review </w:t>
      </w:r>
      <w:r>
        <w:rPr>
          <w:rFonts w:ascii="Times New Roman" w:hAnsi="Times New Roman" w:cs="Times New Roman"/>
          <w:b/>
          <w:sz w:val="24"/>
          <w:szCs w:val="24"/>
        </w:rPr>
        <w:t xml:space="preserve">wording covering reasonable excuse and hardship. Appendix 2 is a standard income and expenditure form which a client can complete with estimates to support any claim </w:t>
      </w:r>
      <w:r w:rsidR="00197D6F">
        <w:rPr>
          <w:rFonts w:ascii="Times New Roman" w:hAnsi="Times New Roman" w:cs="Times New Roman"/>
          <w:b/>
          <w:sz w:val="24"/>
          <w:szCs w:val="24"/>
        </w:rPr>
        <w:t>TaxAid makes</w:t>
      </w:r>
      <w:r>
        <w:rPr>
          <w:rFonts w:ascii="Times New Roman" w:hAnsi="Times New Roman" w:cs="Times New Roman"/>
          <w:b/>
          <w:sz w:val="24"/>
          <w:szCs w:val="24"/>
        </w:rPr>
        <w:t xml:space="preserve"> regarding their disposable income</w:t>
      </w:r>
      <w:r w:rsidR="00197D6F">
        <w:rPr>
          <w:rFonts w:ascii="Times New Roman" w:hAnsi="Times New Roman" w:cs="Times New Roman"/>
          <w:b/>
          <w:sz w:val="24"/>
          <w:szCs w:val="24"/>
        </w:rPr>
        <w:t xml:space="preserve"> and that collection of penalties will cause financial hardship</w:t>
      </w:r>
      <w:r>
        <w:rPr>
          <w:rFonts w:ascii="Times New Roman" w:hAnsi="Times New Roman" w:cs="Times New Roman"/>
          <w:b/>
          <w:sz w:val="24"/>
          <w:szCs w:val="24"/>
        </w:rPr>
        <w:t>.</w:t>
      </w:r>
      <w:r w:rsidR="00BA4134" w:rsidRPr="00BA4134">
        <w:t xml:space="preserve"> </w:t>
      </w:r>
      <w:r w:rsidR="00BA4134" w:rsidRPr="00BA4134">
        <w:rPr>
          <w:rFonts w:ascii="Times New Roman" w:hAnsi="Times New Roman" w:cs="Times New Roman"/>
          <w:b/>
          <w:sz w:val="24"/>
          <w:szCs w:val="24"/>
        </w:rPr>
        <w:t xml:space="preserve">Please refer to the </w:t>
      </w:r>
      <w:r w:rsidR="00BA4134">
        <w:rPr>
          <w:rFonts w:ascii="Times New Roman" w:hAnsi="Times New Roman" w:cs="Times New Roman"/>
          <w:b/>
          <w:sz w:val="24"/>
          <w:szCs w:val="24"/>
        </w:rPr>
        <w:t>Late filing penalty appeal checklist in Appendix 3.</w:t>
      </w:r>
    </w:p>
    <w:p w:rsidR="00F3160D" w:rsidRPr="00EA2766" w:rsidRDefault="00F3160D" w:rsidP="001E05FB">
      <w:pPr>
        <w:rPr>
          <w:rFonts w:ascii="Times New Roman" w:hAnsi="Times New Roman" w:cs="Times New Roman"/>
          <w:sz w:val="24"/>
          <w:szCs w:val="24"/>
        </w:rPr>
      </w:pPr>
    </w:p>
    <w:p w:rsidR="00604520" w:rsidRPr="00604520" w:rsidRDefault="00604520" w:rsidP="00604520">
      <w:pPr>
        <w:jc w:val="center"/>
        <w:rPr>
          <w:rFonts w:ascii="Times New Roman" w:hAnsi="Times New Roman" w:cs="Times New Roman"/>
          <w:b/>
          <w:color w:val="4A0A62"/>
          <w:sz w:val="32"/>
          <w:szCs w:val="32"/>
        </w:rPr>
      </w:pPr>
      <w:r w:rsidRPr="00604520">
        <w:rPr>
          <w:rFonts w:ascii="Times New Roman" w:hAnsi="Times New Roman" w:cs="Times New Roman"/>
          <w:b/>
          <w:color w:val="4A0A62"/>
          <w:sz w:val="32"/>
          <w:szCs w:val="32"/>
        </w:rPr>
        <w:t xml:space="preserve">Step </w:t>
      </w:r>
      <w:r>
        <w:rPr>
          <w:rFonts w:ascii="Times New Roman" w:hAnsi="Times New Roman" w:cs="Times New Roman"/>
          <w:b/>
          <w:color w:val="4A0A62"/>
          <w:sz w:val="32"/>
          <w:szCs w:val="32"/>
        </w:rPr>
        <w:t>Four</w:t>
      </w:r>
      <w:r w:rsidRPr="00604520">
        <w:rPr>
          <w:rFonts w:ascii="Times New Roman" w:hAnsi="Times New Roman" w:cs="Times New Roman"/>
          <w:b/>
          <w:color w:val="4A0A62"/>
          <w:sz w:val="32"/>
          <w:szCs w:val="32"/>
        </w:rPr>
        <w:t xml:space="preserve"> - Reply from HMRC and how to decide on any further action</w:t>
      </w:r>
    </w:p>
    <w:p w:rsidR="00DF0173" w:rsidRPr="00EA2766" w:rsidRDefault="00DF0173" w:rsidP="00DF0173">
      <w:pPr>
        <w:rPr>
          <w:rFonts w:ascii="Times New Roman" w:hAnsi="Times New Roman" w:cs="Times New Roman"/>
          <w:sz w:val="24"/>
          <w:szCs w:val="24"/>
        </w:rPr>
      </w:pPr>
      <w:r w:rsidRPr="00EA2766">
        <w:rPr>
          <w:rFonts w:ascii="Times New Roman" w:hAnsi="Times New Roman" w:cs="Times New Roman"/>
          <w:sz w:val="24"/>
          <w:szCs w:val="24"/>
        </w:rPr>
        <w:t>When HMRC reply they will either:</w:t>
      </w:r>
    </w:p>
    <w:p w:rsidR="00EA3EDA" w:rsidRDefault="00326CE3" w:rsidP="00EA3EDA">
      <w:pPr>
        <w:ind w:left="720" w:hanging="720"/>
        <w:rPr>
          <w:rFonts w:ascii="Times New Roman" w:hAnsi="Times New Roman" w:cs="Times New Roman"/>
          <w:sz w:val="24"/>
          <w:szCs w:val="24"/>
        </w:rPr>
      </w:pPr>
      <w:r>
        <w:rPr>
          <w:rFonts w:ascii="Times New Roman" w:hAnsi="Times New Roman" w:cs="Times New Roman"/>
          <w:sz w:val="24"/>
          <w:szCs w:val="24"/>
        </w:rPr>
        <w:tab/>
      </w:r>
      <w:r w:rsidR="00DF0173" w:rsidRPr="00EA2766">
        <w:rPr>
          <w:rFonts w:ascii="Times New Roman" w:hAnsi="Times New Roman" w:cs="Times New Roman"/>
          <w:sz w:val="24"/>
          <w:szCs w:val="24"/>
        </w:rPr>
        <w:t>•</w:t>
      </w:r>
      <w:r w:rsidR="00DF0173" w:rsidRPr="00EA2766">
        <w:rPr>
          <w:rFonts w:ascii="Times New Roman" w:hAnsi="Times New Roman" w:cs="Times New Roman"/>
          <w:sz w:val="24"/>
          <w:szCs w:val="24"/>
        </w:rPr>
        <w:tab/>
        <w:t xml:space="preserve">Agree to reduce/cancel </w:t>
      </w:r>
      <w:r w:rsidR="008D15A4" w:rsidRPr="00EA2766">
        <w:rPr>
          <w:rFonts w:ascii="Times New Roman" w:hAnsi="Times New Roman" w:cs="Times New Roman"/>
          <w:sz w:val="24"/>
          <w:szCs w:val="24"/>
        </w:rPr>
        <w:t>all/some</w:t>
      </w:r>
      <w:r w:rsidR="00DF0173" w:rsidRPr="00EA2766">
        <w:rPr>
          <w:rFonts w:ascii="Times New Roman" w:hAnsi="Times New Roman" w:cs="Times New Roman"/>
          <w:sz w:val="24"/>
          <w:szCs w:val="24"/>
        </w:rPr>
        <w:t xml:space="preserve"> </w:t>
      </w:r>
      <w:r w:rsidR="00F3160D">
        <w:rPr>
          <w:rFonts w:ascii="Times New Roman" w:hAnsi="Times New Roman" w:cs="Times New Roman"/>
          <w:sz w:val="24"/>
          <w:szCs w:val="24"/>
        </w:rPr>
        <w:t>late filing penalties on appeal</w:t>
      </w:r>
    </w:p>
    <w:p w:rsidR="00DF0173" w:rsidRPr="00EA2766" w:rsidRDefault="00326CE3" w:rsidP="00EA3EDA">
      <w:pPr>
        <w:ind w:left="720" w:hanging="720"/>
        <w:rPr>
          <w:rFonts w:ascii="Times New Roman" w:hAnsi="Times New Roman" w:cs="Times New Roman"/>
          <w:sz w:val="24"/>
          <w:szCs w:val="24"/>
        </w:rPr>
      </w:pPr>
      <w:r>
        <w:rPr>
          <w:rFonts w:ascii="Times New Roman" w:hAnsi="Times New Roman" w:cs="Times New Roman"/>
          <w:sz w:val="24"/>
          <w:szCs w:val="24"/>
        </w:rPr>
        <w:tab/>
      </w:r>
      <w:r w:rsidR="00DF0173" w:rsidRPr="00EA2766">
        <w:rPr>
          <w:rFonts w:ascii="Times New Roman" w:hAnsi="Times New Roman" w:cs="Times New Roman"/>
          <w:sz w:val="24"/>
          <w:szCs w:val="24"/>
        </w:rPr>
        <w:t>•</w:t>
      </w:r>
      <w:r w:rsidR="00DF0173" w:rsidRPr="00EA2766">
        <w:rPr>
          <w:rFonts w:ascii="Times New Roman" w:hAnsi="Times New Roman" w:cs="Times New Roman"/>
          <w:sz w:val="24"/>
          <w:szCs w:val="24"/>
        </w:rPr>
        <w:tab/>
        <w:t>Not agree to do so</w:t>
      </w:r>
    </w:p>
    <w:p w:rsidR="008D15A4" w:rsidRPr="00EA2766" w:rsidRDefault="008D15A4" w:rsidP="001B1F73">
      <w:pPr>
        <w:ind w:left="720" w:hanging="420"/>
        <w:rPr>
          <w:rFonts w:ascii="Times New Roman" w:hAnsi="Times New Roman" w:cs="Times New Roman"/>
          <w:sz w:val="24"/>
          <w:szCs w:val="24"/>
        </w:rPr>
      </w:pPr>
      <w:r w:rsidRPr="00EA2766">
        <w:rPr>
          <w:rFonts w:ascii="Times New Roman" w:hAnsi="Times New Roman" w:cs="Times New Roman"/>
          <w:sz w:val="24"/>
          <w:szCs w:val="24"/>
        </w:rPr>
        <w:t>1.</w:t>
      </w:r>
      <w:r w:rsidRPr="00EA2766">
        <w:rPr>
          <w:rFonts w:ascii="Times New Roman" w:hAnsi="Times New Roman" w:cs="Times New Roman"/>
          <w:sz w:val="24"/>
          <w:szCs w:val="24"/>
        </w:rPr>
        <w:tab/>
      </w:r>
      <w:r w:rsidRPr="001B1F73">
        <w:rPr>
          <w:rFonts w:ascii="Times New Roman" w:hAnsi="Times New Roman" w:cs="Times New Roman"/>
          <w:b/>
          <w:sz w:val="24"/>
          <w:szCs w:val="24"/>
        </w:rPr>
        <w:t xml:space="preserve">Agreement to an Appeal </w:t>
      </w:r>
      <w:r w:rsidRPr="00EA2766">
        <w:rPr>
          <w:rFonts w:ascii="Times New Roman" w:hAnsi="Times New Roman" w:cs="Times New Roman"/>
          <w:sz w:val="24"/>
          <w:szCs w:val="24"/>
        </w:rPr>
        <w:t xml:space="preserve"> </w:t>
      </w:r>
      <w:r w:rsidR="00F3160D">
        <w:rPr>
          <w:rFonts w:ascii="Times New Roman" w:hAnsi="Times New Roman" w:cs="Times New Roman"/>
          <w:sz w:val="24"/>
          <w:szCs w:val="24"/>
        </w:rPr>
        <w:t xml:space="preserve">- </w:t>
      </w:r>
      <w:r w:rsidRPr="00EA2766">
        <w:rPr>
          <w:rFonts w:ascii="Times New Roman" w:hAnsi="Times New Roman" w:cs="Times New Roman"/>
          <w:sz w:val="24"/>
          <w:szCs w:val="24"/>
        </w:rPr>
        <w:t xml:space="preserve">If HMRC agrees to your appeal this legally changes the debt to the true tax position – which might be </w:t>
      </w:r>
      <w:r w:rsidR="001B1F73">
        <w:rPr>
          <w:rFonts w:ascii="Times New Roman" w:hAnsi="Times New Roman" w:cs="Times New Roman"/>
          <w:sz w:val="24"/>
          <w:szCs w:val="24"/>
        </w:rPr>
        <w:t>nothing to pay or even a refund of payments</w:t>
      </w:r>
      <w:r w:rsidR="003E1550">
        <w:rPr>
          <w:rFonts w:ascii="Times New Roman" w:hAnsi="Times New Roman" w:cs="Times New Roman"/>
          <w:sz w:val="24"/>
          <w:szCs w:val="24"/>
        </w:rPr>
        <w:t xml:space="preserve"> already</w:t>
      </w:r>
      <w:r w:rsidR="001B1F73">
        <w:rPr>
          <w:rFonts w:ascii="Times New Roman" w:hAnsi="Times New Roman" w:cs="Times New Roman"/>
          <w:sz w:val="24"/>
          <w:szCs w:val="24"/>
        </w:rPr>
        <w:t xml:space="preserve"> </w:t>
      </w:r>
      <w:r w:rsidR="00F3160D">
        <w:rPr>
          <w:rFonts w:ascii="Times New Roman" w:hAnsi="Times New Roman" w:cs="Times New Roman"/>
          <w:sz w:val="24"/>
          <w:szCs w:val="24"/>
        </w:rPr>
        <w:t>allocated</w:t>
      </w:r>
      <w:r w:rsidR="001B1F73">
        <w:rPr>
          <w:rFonts w:ascii="Times New Roman" w:hAnsi="Times New Roman" w:cs="Times New Roman"/>
          <w:sz w:val="24"/>
          <w:szCs w:val="24"/>
        </w:rPr>
        <w:t xml:space="preserve"> against a penalty.</w:t>
      </w:r>
    </w:p>
    <w:p w:rsidR="00133792" w:rsidRDefault="008D15A4" w:rsidP="00133792">
      <w:pPr>
        <w:pStyle w:val="ListParagraph"/>
        <w:numPr>
          <w:ilvl w:val="0"/>
          <w:numId w:val="7"/>
        </w:numPr>
        <w:rPr>
          <w:rFonts w:ascii="Times New Roman" w:hAnsi="Times New Roman" w:cs="Times New Roman"/>
          <w:sz w:val="24"/>
          <w:szCs w:val="24"/>
        </w:rPr>
      </w:pPr>
      <w:r w:rsidRPr="00EA3EDA">
        <w:rPr>
          <w:rFonts w:ascii="Times New Roman" w:hAnsi="Times New Roman" w:cs="Times New Roman"/>
          <w:b/>
          <w:sz w:val="24"/>
          <w:szCs w:val="24"/>
        </w:rPr>
        <w:t xml:space="preserve">Refusal </w:t>
      </w:r>
      <w:r w:rsidR="00F3160D">
        <w:rPr>
          <w:rFonts w:ascii="Times New Roman" w:hAnsi="Times New Roman" w:cs="Times New Roman"/>
          <w:b/>
          <w:sz w:val="24"/>
          <w:szCs w:val="24"/>
        </w:rPr>
        <w:t>of an Appeal</w:t>
      </w:r>
      <w:r w:rsidRPr="00EA3EDA">
        <w:rPr>
          <w:rFonts w:ascii="Times New Roman" w:hAnsi="Times New Roman" w:cs="Times New Roman"/>
          <w:sz w:val="24"/>
          <w:szCs w:val="24"/>
        </w:rPr>
        <w:t xml:space="preserve"> - A refusal to an appeal </w:t>
      </w:r>
      <w:r w:rsidR="0058292F" w:rsidRPr="00EA3EDA">
        <w:rPr>
          <w:rFonts w:ascii="Times New Roman" w:hAnsi="Times New Roman" w:cs="Times New Roman"/>
          <w:sz w:val="24"/>
          <w:szCs w:val="24"/>
        </w:rPr>
        <w:t>can have serious financial repercussions f</w:t>
      </w:r>
      <w:r w:rsidR="00F3160D">
        <w:rPr>
          <w:rFonts w:ascii="Times New Roman" w:hAnsi="Times New Roman" w:cs="Times New Roman"/>
          <w:sz w:val="24"/>
          <w:szCs w:val="24"/>
        </w:rPr>
        <w:t xml:space="preserve">or the client. In this instance we need to decide </w:t>
      </w:r>
      <w:r w:rsidR="00133792">
        <w:rPr>
          <w:rFonts w:ascii="Times New Roman" w:hAnsi="Times New Roman" w:cs="Times New Roman"/>
          <w:sz w:val="24"/>
          <w:szCs w:val="24"/>
        </w:rPr>
        <w:t xml:space="preserve">whether it is </w:t>
      </w:r>
      <w:r w:rsidR="00133792">
        <w:rPr>
          <w:rFonts w:ascii="Times New Roman" w:hAnsi="Times New Roman" w:cs="Times New Roman"/>
          <w:i/>
          <w:sz w:val="24"/>
          <w:szCs w:val="24"/>
        </w:rPr>
        <w:t xml:space="preserve">possible </w:t>
      </w:r>
      <w:r w:rsidR="00133792">
        <w:rPr>
          <w:rFonts w:ascii="Times New Roman" w:hAnsi="Times New Roman" w:cs="Times New Roman"/>
          <w:sz w:val="24"/>
          <w:szCs w:val="24"/>
        </w:rPr>
        <w:t xml:space="preserve">and </w:t>
      </w:r>
      <w:r w:rsidR="00133792">
        <w:rPr>
          <w:rFonts w:ascii="Times New Roman" w:hAnsi="Times New Roman" w:cs="Times New Roman"/>
          <w:i/>
          <w:sz w:val="24"/>
          <w:szCs w:val="24"/>
        </w:rPr>
        <w:t>worthwhile</w:t>
      </w:r>
      <w:r w:rsidR="00133792">
        <w:rPr>
          <w:rFonts w:ascii="Times New Roman" w:hAnsi="Times New Roman" w:cs="Times New Roman"/>
          <w:sz w:val="24"/>
          <w:szCs w:val="24"/>
        </w:rPr>
        <w:t xml:space="preserve"> to make a further appeal or whether we need to advise the client regarding debt management.</w:t>
      </w:r>
    </w:p>
    <w:p w:rsidR="00431822" w:rsidRPr="00431822" w:rsidRDefault="00431822" w:rsidP="00431822">
      <w:pPr>
        <w:pStyle w:val="ListParagraph"/>
        <w:ind w:left="644"/>
        <w:rPr>
          <w:rFonts w:ascii="Times New Roman" w:hAnsi="Times New Roman" w:cs="Times New Roman"/>
          <w:sz w:val="24"/>
          <w:szCs w:val="24"/>
        </w:rPr>
      </w:pPr>
    </w:p>
    <w:p w:rsidR="00326CE3" w:rsidRDefault="00133792" w:rsidP="00133792">
      <w:pPr>
        <w:pStyle w:val="ListParagraph"/>
        <w:ind w:left="644"/>
        <w:rPr>
          <w:rFonts w:ascii="Times New Roman" w:hAnsi="Times New Roman" w:cs="Times New Roman"/>
          <w:sz w:val="24"/>
          <w:szCs w:val="24"/>
        </w:rPr>
      </w:pPr>
      <w:r>
        <w:rPr>
          <w:rFonts w:ascii="Times New Roman" w:hAnsi="Times New Roman" w:cs="Times New Roman"/>
          <w:sz w:val="24"/>
          <w:szCs w:val="24"/>
        </w:rPr>
        <w:t xml:space="preserve">Generally a second appeal is </w:t>
      </w:r>
      <w:r w:rsidRPr="00326CE3">
        <w:rPr>
          <w:rFonts w:ascii="Times New Roman" w:hAnsi="Times New Roman" w:cs="Times New Roman"/>
          <w:i/>
          <w:sz w:val="24"/>
          <w:szCs w:val="24"/>
        </w:rPr>
        <w:t>possible</w:t>
      </w:r>
      <w:r>
        <w:rPr>
          <w:rFonts w:ascii="Times New Roman" w:hAnsi="Times New Roman" w:cs="Times New Roman"/>
          <w:sz w:val="24"/>
          <w:szCs w:val="24"/>
        </w:rPr>
        <w:t xml:space="preserve"> unless the client already had refusals before they came to see TaxAid</w:t>
      </w:r>
      <w:r w:rsidR="00326CE3">
        <w:rPr>
          <w:rFonts w:ascii="Times New Roman" w:hAnsi="Times New Roman" w:cs="Times New Roman"/>
          <w:sz w:val="24"/>
          <w:szCs w:val="24"/>
        </w:rPr>
        <w:t>. You can check with HMRC as to whether it is possible to do a second appeal – or if the only appeal option is to take it to independent Tribunal</w:t>
      </w:r>
      <w:r>
        <w:rPr>
          <w:rFonts w:ascii="Times New Roman" w:hAnsi="Times New Roman" w:cs="Times New Roman"/>
          <w:sz w:val="24"/>
          <w:szCs w:val="24"/>
        </w:rPr>
        <w:t xml:space="preserve">. </w:t>
      </w:r>
    </w:p>
    <w:p w:rsidR="00326CE3" w:rsidRDefault="00326CE3" w:rsidP="00133792">
      <w:pPr>
        <w:pStyle w:val="ListParagraph"/>
        <w:ind w:left="644"/>
        <w:rPr>
          <w:rFonts w:ascii="Times New Roman" w:hAnsi="Times New Roman" w:cs="Times New Roman"/>
          <w:sz w:val="24"/>
          <w:szCs w:val="24"/>
        </w:rPr>
      </w:pPr>
    </w:p>
    <w:p w:rsidR="00133792" w:rsidRDefault="00133792" w:rsidP="00133792">
      <w:pPr>
        <w:pStyle w:val="ListParagraph"/>
        <w:ind w:left="644"/>
        <w:rPr>
          <w:rFonts w:ascii="Times New Roman" w:hAnsi="Times New Roman" w:cs="Times New Roman"/>
          <w:sz w:val="24"/>
          <w:szCs w:val="24"/>
        </w:rPr>
      </w:pPr>
      <w:r>
        <w:rPr>
          <w:rFonts w:ascii="Times New Roman" w:hAnsi="Times New Roman" w:cs="Times New Roman"/>
          <w:sz w:val="24"/>
          <w:szCs w:val="24"/>
        </w:rPr>
        <w:t xml:space="preserve">To check if the appeal is </w:t>
      </w:r>
      <w:r w:rsidRPr="00326CE3">
        <w:rPr>
          <w:rFonts w:ascii="Times New Roman" w:hAnsi="Times New Roman" w:cs="Times New Roman"/>
          <w:i/>
          <w:sz w:val="24"/>
          <w:szCs w:val="24"/>
        </w:rPr>
        <w:t>worthwhile</w:t>
      </w:r>
      <w:r>
        <w:rPr>
          <w:rFonts w:ascii="Times New Roman" w:hAnsi="Times New Roman" w:cs="Times New Roman"/>
          <w:sz w:val="24"/>
          <w:szCs w:val="24"/>
        </w:rPr>
        <w:t xml:space="preserve"> you may want to </w:t>
      </w:r>
    </w:p>
    <w:p w:rsidR="00133792" w:rsidRDefault="00133792" w:rsidP="00133792">
      <w:pPr>
        <w:pStyle w:val="ListParagraph"/>
        <w:ind w:left="644"/>
        <w:rPr>
          <w:rFonts w:ascii="Times New Roman" w:hAnsi="Times New Roman" w:cs="Times New Roman"/>
          <w:sz w:val="24"/>
          <w:szCs w:val="24"/>
        </w:rPr>
      </w:pPr>
    </w:p>
    <w:p w:rsidR="00133792" w:rsidRDefault="00133792" w:rsidP="00133792">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Review the case and see if the response from HMRC was unexpected</w:t>
      </w:r>
      <w:r w:rsidR="00114E35">
        <w:rPr>
          <w:rFonts w:ascii="Times New Roman" w:hAnsi="Times New Roman" w:cs="Times New Roman"/>
          <w:sz w:val="24"/>
          <w:szCs w:val="24"/>
        </w:rPr>
        <w:t>.</w:t>
      </w:r>
    </w:p>
    <w:p w:rsidR="00133792" w:rsidRDefault="00133792" w:rsidP="00133792">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Is the response atypical bearing in mind other cases you have seen</w:t>
      </w:r>
      <w:r w:rsidR="00114E35">
        <w:rPr>
          <w:rFonts w:ascii="Times New Roman" w:hAnsi="Times New Roman" w:cs="Times New Roman"/>
          <w:sz w:val="24"/>
          <w:szCs w:val="24"/>
        </w:rPr>
        <w:t>.</w:t>
      </w:r>
    </w:p>
    <w:p w:rsidR="00133792" w:rsidRDefault="00133792" w:rsidP="00133792">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Obtain a copy of the refusal letter from HMRC and see if it makes points that can be rebutted or answered</w:t>
      </w:r>
      <w:r w:rsidR="00114E35">
        <w:rPr>
          <w:rFonts w:ascii="Times New Roman" w:hAnsi="Times New Roman" w:cs="Times New Roman"/>
          <w:sz w:val="24"/>
          <w:szCs w:val="24"/>
        </w:rPr>
        <w:t>.</w:t>
      </w:r>
    </w:p>
    <w:p w:rsidR="00133792" w:rsidRDefault="00133792" w:rsidP="00133792">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Speak again with the client to see if there is further information re reasonable excuse.</w:t>
      </w:r>
      <w:r w:rsidR="00114E35">
        <w:rPr>
          <w:rFonts w:ascii="Times New Roman" w:hAnsi="Times New Roman" w:cs="Times New Roman"/>
          <w:sz w:val="24"/>
          <w:szCs w:val="24"/>
        </w:rPr>
        <w:t xml:space="preserve"> Sometimes a refusal makes them provide new information.</w:t>
      </w:r>
    </w:p>
    <w:p w:rsidR="00133792" w:rsidRDefault="00133792" w:rsidP="00133792">
      <w:pPr>
        <w:rPr>
          <w:rFonts w:ascii="Times New Roman" w:hAnsi="Times New Roman" w:cs="Times New Roman"/>
          <w:sz w:val="24"/>
          <w:szCs w:val="24"/>
        </w:rPr>
      </w:pPr>
      <w:r>
        <w:rPr>
          <w:rFonts w:ascii="Times New Roman" w:hAnsi="Times New Roman" w:cs="Times New Roman"/>
          <w:sz w:val="24"/>
          <w:szCs w:val="24"/>
        </w:rPr>
        <w:tab/>
        <w:t xml:space="preserve">You may want to discuss the case with your TaxAid buddy to see if they can make </w:t>
      </w:r>
      <w:r>
        <w:rPr>
          <w:rFonts w:ascii="Times New Roman" w:hAnsi="Times New Roman" w:cs="Times New Roman"/>
          <w:sz w:val="24"/>
          <w:szCs w:val="24"/>
        </w:rPr>
        <w:tab/>
        <w:t>any suggestions in this instance.</w:t>
      </w:r>
      <w:r w:rsidRPr="00133792">
        <w:rPr>
          <w:rFonts w:ascii="Times New Roman" w:hAnsi="Times New Roman" w:cs="Times New Roman"/>
          <w:sz w:val="24"/>
          <w:szCs w:val="24"/>
        </w:rPr>
        <w:t xml:space="preserve"> </w:t>
      </w:r>
    </w:p>
    <w:p w:rsidR="00326CE3" w:rsidRDefault="00133792" w:rsidP="00326CE3">
      <w:pPr>
        <w:rPr>
          <w:rFonts w:ascii="Times New Roman" w:hAnsi="Times New Roman" w:cs="Times New Roman"/>
          <w:b/>
          <w:color w:val="4A0A62"/>
          <w:sz w:val="32"/>
          <w:szCs w:val="32"/>
        </w:rPr>
      </w:pPr>
      <w:r>
        <w:rPr>
          <w:rFonts w:ascii="Times New Roman" w:hAnsi="Times New Roman" w:cs="Times New Roman"/>
          <w:sz w:val="24"/>
          <w:szCs w:val="24"/>
        </w:rPr>
        <w:tab/>
        <w:t xml:space="preserve">If you decide to do a second appeal then you should draft and submit this to HMRC </w:t>
      </w:r>
      <w:r>
        <w:rPr>
          <w:rFonts w:ascii="Times New Roman" w:hAnsi="Times New Roman" w:cs="Times New Roman"/>
          <w:sz w:val="24"/>
          <w:szCs w:val="24"/>
        </w:rPr>
        <w:tab/>
        <w:t>via the KANA system headed up as a further appeal against late filing penalties.</w:t>
      </w:r>
    </w:p>
    <w:p w:rsidR="00431822" w:rsidRPr="00604520" w:rsidRDefault="00431822" w:rsidP="00431822">
      <w:pPr>
        <w:ind w:left="360"/>
        <w:rPr>
          <w:rFonts w:ascii="Times New Roman" w:hAnsi="Times New Roman" w:cs="Times New Roman"/>
          <w:sz w:val="24"/>
          <w:szCs w:val="24"/>
        </w:rPr>
      </w:pPr>
      <w:r w:rsidRPr="00604520">
        <w:rPr>
          <w:rFonts w:ascii="Times New Roman" w:hAnsi="Times New Roman" w:cs="Times New Roman"/>
          <w:b/>
          <w:color w:val="4A0A62"/>
          <w:sz w:val="32"/>
          <w:szCs w:val="32"/>
        </w:rPr>
        <w:t xml:space="preserve">Step </w:t>
      </w:r>
      <w:r>
        <w:rPr>
          <w:rFonts w:ascii="Times New Roman" w:hAnsi="Times New Roman" w:cs="Times New Roman"/>
          <w:b/>
          <w:color w:val="4A0A62"/>
          <w:sz w:val="32"/>
          <w:szCs w:val="32"/>
        </w:rPr>
        <w:t xml:space="preserve">Five </w:t>
      </w:r>
      <w:r w:rsidRPr="00604520">
        <w:rPr>
          <w:rFonts w:ascii="Times New Roman" w:hAnsi="Times New Roman" w:cs="Times New Roman"/>
          <w:b/>
          <w:color w:val="4A0A62"/>
          <w:sz w:val="32"/>
          <w:szCs w:val="32"/>
        </w:rPr>
        <w:t xml:space="preserve"> - </w:t>
      </w:r>
      <w:r>
        <w:rPr>
          <w:rFonts w:ascii="Times New Roman" w:hAnsi="Times New Roman" w:cs="Times New Roman"/>
          <w:b/>
          <w:color w:val="4A0A62"/>
          <w:sz w:val="32"/>
          <w:szCs w:val="32"/>
        </w:rPr>
        <w:t>Communicate end result to the client</w:t>
      </w:r>
    </w:p>
    <w:p w:rsidR="00431822" w:rsidRPr="00431822" w:rsidRDefault="00431822" w:rsidP="00133792">
      <w:pPr>
        <w:rPr>
          <w:rFonts w:ascii="Times New Roman" w:hAnsi="Times New Roman" w:cs="Times New Roman"/>
          <w:sz w:val="24"/>
          <w:szCs w:val="24"/>
          <w:u w:val="single"/>
        </w:rPr>
      </w:pPr>
      <w:r>
        <w:rPr>
          <w:rFonts w:ascii="Times New Roman" w:hAnsi="Times New Roman" w:cs="Times New Roman"/>
          <w:sz w:val="24"/>
          <w:szCs w:val="24"/>
        </w:rPr>
        <w:tab/>
      </w:r>
      <w:r w:rsidRPr="00431822">
        <w:rPr>
          <w:rFonts w:ascii="Times New Roman" w:hAnsi="Times New Roman" w:cs="Times New Roman"/>
          <w:sz w:val="24"/>
          <w:szCs w:val="24"/>
          <w:u w:val="single"/>
        </w:rPr>
        <w:t>1</w:t>
      </w:r>
      <w:r w:rsidRPr="00431822">
        <w:rPr>
          <w:rFonts w:ascii="Times New Roman" w:hAnsi="Times New Roman" w:cs="Times New Roman"/>
          <w:sz w:val="24"/>
          <w:szCs w:val="24"/>
          <w:u w:val="single"/>
          <w:vertAlign w:val="superscript"/>
        </w:rPr>
        <w:t>st</w:t>
      </w:r>
      <w:r w:rsidRPr="00431822">
        <w:rPr>
          <w:rFonts w:ascii="Times New Roman" w:hAnsi="Times New Roman" w:cs="Times New Roman"/>
          <w:sz w:val="24"/>
          <w:szCs w:val="24"/>
          <w:u w:val="single"/>
        </w:rPr>
        <w:t xml:space="preserve"> appeal is successful: </w:t>
      </w:r>
    </w:p>
    <w:p w:rsidR="00431822" w:rsidRPr="00326CE3" w:rsidRDefault="00407AD6" w:rsidP="00133792">
      <w:pPr>
        <w:rPr>
          <w:rFonts w:ascii="Times New Roman" w:hAnsi="Times New Roman" w:cs="Times New Roman"/>
          <w:b/>
          <w:sz w:val="24"/>
          <w:szCs w:val="24"/>
        </w:rPr>
      </w:pPr>
      <w:r>
        <w:rPr>
          <w:rFonts w:ascii="Times New Roman" w:hAnsi="Times New Roman" w:cs="Times New Roman"/>
          <w:sz w:val="24"/>
          <w:szCs w:val="24"/>
        </w:rPr>
        <w:tab/>
      </w:r>
      <w:r w:rsidR="00326CE3">
        <w:rPr>
          <w:rFonts w:ascii="Times New Roman" w:hAnsi="Times New Roman" w:cs="Times New Roman"/>
          <w:sz w:val="24"/>
          <w:szCs w:val="24"/>
        </w:rPr>
        <w:t>You will need to check that the client’s Self-Assessment statement of account</w:t>
      </w:r>
      <w:r w:rsidR="00B13BF9">
        <w:rPr>
          <w:rFonts w:ascii="Times New Roman" w:hAnsi="Times New Roman" w:cs="Times New Roman"/>
          <w:sz w:val="24"/>
          <w:szCs w:val="24"/>
        </w:rPr>
        <w:t xml:space="preserve"> or </w:t>
      </w:r>
      <w:r w:rsidR="00B13BF9">
        <w:rPr>
          <w:rFonts w:ascii="Times New Roman" w:hAnsi="Times New Roman" w:cs="Times New Roman"/>
          <w:sz w:val="24"/>
          <w:szCs w:val="24"/>
        </w:rPr>
        <w:tab/>
        <w:t>PAYE tax code</w:t>
      </w:r>
      <w:r w:rsidR="00326CE3">
        <w:rPr>
          <w:rFonts w:ascii="Times New Roman" w:hAnsi="Times New Roman" w:cs="Times New Roman"/>
          <w:sz w:val="24"/>
          <w:szCs w:val="24"/>
        </w:rPr>
        <w:t xml:space="preserve"> has been updated to cancel penalties</w:t>
      </w:r>
      <w:r w:rsidR="00B13BF9">
        <w:rPr>
          <w:rFonts w:ascii="Times New Roman" w:hAnsi="Times New Roman" w:cs="Times New Roman"/>
          <w:sz w:val="24"/>
          <w:szCs w:val="24"/>
        </w:rPr>
        <w:t xml:space="preserve">, </w:t>
      </w:r>
      <w:r w:rsidR="00326CE3">
        <w:rPr>
          <w:rFonts w:ascii="Times New Roman" w:hAnsi="Times New Roman" w:cs="Times New Roman"/>
          <w:sz w:val="24"/>
          <w:szCs w:val="24"/>
        </w:rPr>
        <w:t xml:space="preserve">check on any final </w:t>
      </w:r>
      <w:r w:rsidR="00B13BF9">
        <w:rPr>
          <w:rFonts w:ascii="Times New Roman" w:hAnsi="Times New Roman" w:cs="Times New Roman"/>
          <w:sz w:val="24"/>
          <w:szCs w:val="24"/>
        </w:rPr>
        <w:tab/>
      </w:r>
      <w:r w:rsidR="00326CE3">
        <w:rPr>
          <w:rFonts w:ascii="Times New Roman" w:hAnsi="Times New Roman" w:cs="Times New Roman"/>
          <w:sz w:val="24"/>
          <w:szCs w:val="24"/>
        </w:rPr>
        <w:t xml:space="preserve">liabilities/overpayments per Tax Returns submitted and advise the client. </w:t>
      </w:r>
      <w:r w:rsidR="00326CE3">
        <w:rPr>
          <w:rFonts w:ascii="Times New Roman" w:hAnsi="Times New Roman" w:cs="Times New Roman"/>
          <w:b/>
          <w:sz w:val="24"/>
          <w:szCs w:val="24"/>
        </w:rPr>
        <w:t xml:space="preserve">Please go to </w:t>
      </w:r>
      <w:r w:rsidR="00B13BF9">
        <w:rPr>
          <w:rFonts w:ascii="Times New Roman" w:hAnsi="Times New Roman" w:cs="Times New Roman"/>
          <w:b/>
          <w:sz w:val="24"/>
          <w:szCs w:val="24"/>
        </w:rPr>
        <w:tab/>
      </w:r>
      <w:r w:rsidR="00326CE3">
        <w:rPr>
          <w:rFonts w:ascii="Times New Roman" w:hAnsi="Times New Roman" w:cs="Times New Roman"/>
          <w:b/>
          <w:sz w:val="24"/>
          <w:szCs w:val="24"/>
        </w:rPr>
        <w:t xml:space="preserve">‘How To Guide – Completing Tax Returns’ – </w:t>
      </w:r>
      <w:r w:rsidR="00326CE3" w:rsidRPr="00326CE3">
        <w:rPr>
          <w:rFonts w:ascii="Times New Roman" w:hAnsi="Times New Roman" w:cs="Times New Roman"/>
          <w:b/>
          <w:sz w:val="24"/>
          <w:szCs w:val="24"/>
          <w:u w:val="single"/>
        </w:rPr>
        <w:t>Step 5</w:t>
      </w:r>
      <w:r w:rsidR="00326CE3">
        <w:rPr>
          <w:rFonts w:ascii="Times New Roman" w:hAnsi="Times New Roman" w:cs="Times New Roman"/>
          <w:b/>
          <w:sz w:val="24"/>
          <w:szCs w:val="24"/>
        </w:rPr>
        <w:t>.</w:t>
      </w:r>
    </w:p>
    <w:p w:rsidR="00431822" w:rsidRPr="00431822" w:rsidRDefault="00431822" w:rsidP="00133792">
      <w:pPr>
        <w:rPr>
          <w:rFonts w:ascii="Times New Roman" w:hAnsi="Times New Roman" w:cs="Times New Roman"/>
          <w:sz w:val="24"/>
          <w:szCs w:val="24"/>
          <w:u w:val="single"/>
        </w:rPr>
      </w:pPr>
      <w:r>
        <w:rPr>
          <w:rFonts w:ascii="Times New Roman" w:hAnsi="Times New Roman" w:cs="Times New Roman"/>
          <w:sz w:val="24"/>
          <w:szCs w:val="24"/>
        </w:rPr>
        <w:tab/>
      </w:r>
      <w:r w:rsidRPr="00431822">
        <w:rPr>
          <w:rFonts w:ascii="Times New Roman" w:hAnsi="Times New Roman" w:cs="Times New Roman"/>
          <w:sz w:val="24"/>
          <w:szCs w:val="24"/>
          <w:u w:val="single"/>
        </w:rPr>
        <w:t>1</w:t>
      </w:r>
      <w:r w:rsidRPr="00431822">
        <w:rPr>
          <w:rFonts w:ascii="Times New Roman" w:hAnsi="Times New Roman" w:cs="Times New Roman"/>
          <w:sz w:val="24"/>
          <w:szCs w:val="24"/>
          <w:u w:val="single"/>
          <w:vertAlign w:val="superscript"/>
        </w:rPr>
        <w:t>st</w:t>
      </w:r>
      <w:r w:rsidRPr="00431822">
        <w:rPr>
          <w:rFonts w:ascii="Times New Roman" w:hAnsi="Times New Roman" w:cs="Times New Roman"/>
          <w:sz w:val="24"/>
          <w:szCs w:val="24"/>
          <w:u w:val="single"/>
        </w:rPr>
        <w:t xml:space="preserve"> appeal failure – decide not to appeal a second time</w:t>
      </w:r>
    </w:p>
    <w:p w:rsidR="00431822" w:rsidRPr="00B13BF9" w:rsidRDefault="00431822" w:rsidP="00133792">
      <w:pPr>
        <w:rPr>
          <w:rFonts w:ascii="Times New Roman" w:hAnsi="Times New Roman" w:cs="Times New Roman"/>
          <w:b/>
          <w:sz w:val="24"/>
          <w:szCs w:val="24"/>
          <w:u w:val="single"/>
        </w:rPr>
      </w:pPr>
      <w:r>
        <w:rPr>
          <w:rFonts w:ascii="Times New Roman" w:hAnsi="Times New Roman" w:cs="Times New Roman"/>
          <w:sz w:val="24"/>
          <w:szCs w:val="24"/>
        </w:rPr>
        <w:tab/>
      </w:r>
      <w:r w:rsidRPr="00431822">
        <w:rPr>
          <w:rFonts w:ascii="Times New Roman" w:hAnsi="Times New Roman" w:cs="Times New Roman"/>
          <w:sz w:val="24"/>
          <w:szCs w:val="24"/>
        </w:rPr>
        <w:t>If you have decided not</w:t>
      </w:r>
      <w:r w:rsidR="003E1550">
        <w:rPr>
          <w:rFonts w:ascii="Times New Roman" w:hAnsi="Times New Roman" w:cs="Times New Roman"/>
          <w:sz w:val="24"/>
          <w:szCs w:val="24"/>
        </w:rPr>
        <w:t xml:space="preserve"> to</w:t>
      </w:r>
      <w:r w:rsidRPr="00431822">
        <w:rPr>
          <w:rFonts w:ascii="Times New Roman" w:hAnsi="Times New Roman" w:cs="Times New Roman"/>
          <w:sz w:val="24"/>
          <w:szCs w:val="24"/>
        </w:rPr>
        <w:t xml:space="preserve"> do a second appeal then you can advise the client of their </w:t>
      </w:r>
      <w:r w:rsidRPr="00431822">
        <w:rPr>
          <w:rFonts w:ascii="Times New Roman" w:hAnsi="Times New Roman" w:cs="Times New Roman"/>
          <w:sz w:val="24"/>
          <w:szCs w:val="24"/>
        </w:rPr>
        <w:tab/>
        <w:t>right to appeal to HMRC (normally required within 30 days of the first refusal)</w:t>
      </w:r>
      <w:r w:rsidR="00B13BF9">
        <w:rPr>
          <w:rFonts w:ascii="Times New Roman" w:hAnsi="Times New Roman" w:cs="Times New Roman"/>
          <w:sz w:val="24"/>
          <w:szCs w:val="24"/>
        </w:rPr>
        <w:t xml:space="preserve">, any </w:t>
      </w:r>
      <w:r w:rsidR="00B13BF9">
        <w:rPr>
          <w:rFonts w:ascii="Times New Roman" w:hAnsi="Times New Roman" w:cs="Times New Roman"/>
          <w:sz w:val="24"/>
          <w:szCs w:val="24"/>
        </w:rPr>
        <w:tab/>
        <w:t xml:space="preserve">tax liabilities per Tax Return and </w:t>
      </w:r>
      <w:r w:rsidRPr="00431822">
        <w:rPr>
          <w:rFonts w:ascii="Times New Roman" w:hAnsi="Times New Roman" w:cs="Times New Roman"/>
          <w:sz w:val="24"/>
          <w:szCs w:val="24"/>
        </w:rPr>
        <w:t>their debt management options.</w:t>
      </w:r>
      <w:r w:rsidR="00B13BF9">
        <w:rPr>
          <w:rFonts w:ascii="Times New Roman" w:hAnsi="Times New Roman" w:cs="Times New Roman"/>
          <w:sz w:val="24"/>
          <w:szCs w:val="24"/>
        </w:rPr>
        <w:t xml:space="preserve"> In some case it </w:t>
      </w:r>
      <w:r w:rsidR="00B13BF9">
        <w:rPr>
          <w:rFonts w:ascii="Times New Roman" w:hAnsi="Times New Roman" w:cs="Times New Roman"/>
          <w:sz w:val="24"/>
          <w:szCs w:val="24"/>
        </w:rPr>
        <w:tab/>
        <w:t xml:space="preserve">might be possible to ask that HMRC </w:t>
      </w:r>
      <w:r w:rsidR="00B13BF9">
        <w:rPr>
          <w:rFonts w:ascii="Times New Roman" w:hAnsi="Times New Roman" w:cs="Times New Roman"/>
          <w:sz w:val="24"/>
          <w:szCs w:val="24"/>
        </w:rPr>
        <w:tab/>
        <w:t>do not pursue the debt on an indefinite basis.</w:t>
      </w:r>
      <w:r w:rsidR="00326CE3">
        <w:rPr>
          <w:rFonts w:ascii="Times New Roman" w:hAnsi="Times New Roman" w:cs="Times New Roman"/>
          <w:sz w:val="24"/>
          <w:szCs w:val="24"/>
        </w:rPr>
        <w:t xml:space="preserve"> </w:t>
      </w:r>
      <w:r w:rsidR="00B13BF9">
        <w:rPr>
          <w:rFonts w:ascii="Times New Roman" w:hAnsi="Times New Roman" w:cs="Times New Roman"/>
          <w:sz w:val="24"/>
          <w:szCs w:val="24"/>
        </w:rPr>
        <w:tab/>
      </w:r>
      <w:r w:rsidR="00B13BF9" w:rsidRPr="00B13BF9">
        <w:rPr>
          <w:rFonts w:ascii="Times New Roman" w:hAnsi="Times New Roman" w:cs="Times New Roman"/>
          <w:b/>
          <w:sz w:val="24"/>
          <w:szCs w:val="24"/>
        </w:rPr>
        <w:t>Please go to ‘How To Guide – Completing Tax Returns’ – Step 5.</w:t>
      </w:r>
    </w:p>
    <w:p w:rsidR="00431822" w:rsidRPr="00431822" w:rsidRDefault="00431822" w:rsidP="00133792">
      <w:pPr>
        <w:rPr>
          <w:rFonts w:ascii="Times New Roman" w:hAnsi="Times New Roman" w:cs="Times New Roman"/>
          <w:sz w:val="24"/>
          <w:szCs w:val="24"/>
          <w:u w:val="single"/>
        </w:rPr>
      </w:pPr>
      <w:r w:rsidRPr="00431822">
        <w:rPr>
          <w:rFonts w:ascii="Times New Roman" w:hAnsi="Times New Roman" w:cs="Times New Roman"/>
          <w:sz w:val="24"/>
          <w:szCs w:val="24"/>
        </w:rPr>
        <w:tab/>
      </w:r>
      <w:r>
        <w:rPr>
          <w:rFonts w:ascii="Times New Roman" w:hAnsi="Times New Roman" w:cs="Times New Roman"/>
          <w:sz w:val="24"/>
          <w:szCs w:val="24"/>
          <w:u w:val="single"/>
        </w:rPr>
        <w:t>1</w:t>
      </w:r>
      <w:r w:rsidRPr="00431822">
        <w:rPr>
          <w:rFonts w:ascii="Times New Roman" w:hAnsi="Times New Roman" w:cs="Times New Roman"/>
          <w:sz w:val="24"/>
          <w:szCs w:val="24"/>
          <w:u w:val="single"/>
          <w:vertAlign w:val="superscript"/>
        </w:rPr>
        <w:t>st</w:t>
      </w:r>
      <w:r>
        <w:rPr>
          <w:rFonts w:ascii="Times New Roman" w:hAnsi="Times New Roman" w:cs="Times New Roman"/>
          <w:sz w:val="24"/>
          <w:szCs w:val="24"/>
          <w:u w:val="single"/>
        </w:rPr>
        <w:t xml:space="preserve"> and </w:t>
      </w:r>
      <w:r w:rsidR="00326CE3">
        <w:rPr>
          <w:rFonts w:ascii="Times New Roman" w:hAnsi="Times New Roman" w:cs="Times New Roman"/>
          <w:sz w:val="24"/>
          <w:szCs w:val="24"/>
          <w:u w:val="single"/>
        </w:rPr>
        <w:t xml:space="preserve">then </w:t>
      </w:r>
      <w:r>
        <w:rPr>
          <w:rFonts w:ascii="Times New Roman" w:hAnsi="Times New Roman" w:cs="Times New Roman"/>
          <w:sz w:val="24"/>
          <w:szCs w:val="24"/>
          <w:u w:val="single"/>
        </w:rPr>
        <w:t>2</w:t>
      </w:r>
      <w:r w:rsidRPr="00431822">
        <w:rPr>
          <w:rFonts w:ascii="Times New Roman" w:hAnsi="Times New Roman" w:cs="Times New Roman"/>
          <w:sz w:val="24"/>
          <w:szCs w:val="24"/>
          <w:u w:val="single"/>
          <w:vertAlign w:val="superscript"/>
        </w:rPr>
        <w:t>nd</w:t>
      </w:r>
      <w:r>
        <w:rPr>
          <w:rFonts w:ascii="Times New Roman" w:hAnsi="Times New Roman" w:cs="Times New Roman"/>
          <w:sz w:val="24"/>
          <w:szCs w:val="24"/>
          <w:u w:val="single"/>
        </w:rPr>
        <w:t xml:space="preserve"> appeal failure</w:t>
      </w:r>
    </w:p>
    <w:p w:rsidR="00431822" w:rsidRDefault="00431822" w:rsidP="00133792">
      <w:pPr>
        <w:rPr>
          <w:rFonts w:ascii="Times New Roman" w:hAnsi="Times New Roman" w:cs="Times New Roman"/>
          <w:sz w:val="24"/>
          <w:szCs w:val="24"/>
        </w:rPr>
      </w:pPr>
      <w:r>
        <w:rPr>
          <w:rFonts w:ascii="Times New Roman" w:hAnsi="Times New Roman" w:cs="Times New Roman"/>
          <w:sz w:val="24"/>
          <w:szCs w:val="24"/>
        </w:rPr>
        <w:tab/>
      </w:r>
      <w:r w:rsidRPr="00431822">
        <w:rPr>
          <w:rFonts w:ascii="Times New Roman" w:hAnsi="Times New Roman" w:cs="Times New Roman"/>
          <w:sz w:val="24"/>
          <w:szCs w:val="24"/>
        </w:rPr>
        <w:t xml:space="preserve">If there is a second refusal then this normally exhausts the HMRC appeals process and </w:t>
      </w:r>
      <w:r w:rsidRPr="00431822">
        <w:rPr>
          <w:rFonts w:ascii="Times New Roman" w:hAnsi="Times New Roman" w:cs="Times New Roman"/>
          <w:sz w:val="24"/>
          <w:szCs w:val="24"/>
        </w:rPr>
        <w:tab/>
        <w:t xml:space="preserve">if clients want to take it further they would need to appeal to independent Tribunal. At </w:t>
      </w:r>
      <w:r w:rsidRPr="00431822">
        <w:rPr>
          <w:rFonts w:ascii="Times New Roman" w:hAnsi="Times New Roman" w:cs="Times New Roman"/>
          <w:sz w:val="24"/>
          <w:szCs w:val="24"/>
        </w:rPr>
        <w:tab/>
        <w:t>the time of writing TaxAid does not have the reso</w:t>
      </w:r>
      <w:r w:rsidR="00B13BF9">
        <w:rPr>
          <w:rFonts w:ascii="Times New Roman" w:hAnsi="Times New Roman" w:cs="Times New Roman"/>
          <w:sz w:val="24"/>
          <w:szCs w:val="24"/>
        </w:rPr>
        <w:t xml:space="preserve">urces to take cases to Tribunal. </w:t>
      </w:r>
    </w:p>
    <w:p w:rsidR="00B13BF9" w:rsidRDefault="00B13BF9" w:rsidP="00133792">
      <w:pPr>
        <w:rPr>
          <w:rFonts w:ascii="Times New Roman" w:hAnsi="Times New Roman" w:cs="Times New Roman"/>
          <w:sz w:val="24"/>
          <w:szCs w:val="24"/>
        </w:rPr>
      </w:pPr>
      <w:r>
        <w:rPr>
          <w:rFonts w:ascii="Times New Roman" w:hAnsi="Times New Roman" w:cs="Times New Roman"/>
          <w:sz w:val="24"/>
          <w:szCs w:val="24"/>
        </w:rPr>
        <w:tab/>
        <w:t xml:space="preserve">You can advise the client of their </w:t>
      </w:r>
      <w:r w:rsidRPr="00B13BF9">
        <w:rPr>
          <w:rFonts w:ascii="Times New Roman" w:hAnsi="Times New Roman" w:cs="Times New Roman"/>
          <w:sz w:val="24"/>
          <w:szCs w:val="24"/>
        </w:rPr>
        <w:t xml:space="preserve">right to appeal to </w:t>
      </w:r>
      <w:r>
        <w:rPr>
          <w:rFonts w:ascii="Times New Roman" w:hAnsi="Times New Roman" w:cs="Times New Roman"/>
          <w:sz w:val="24"/>
          <w:szCs w:val="24"/>
        </w:rPr>
        <w:t>Tribunal</w:t>
      </w:r>
      <w:r w:rsidRPr="00B13BF9">
        <w:rPr>
          <w:rFonts w:ascii="Times New Roman" w:hAnsi="Times New Roman" w:cs="Times New Roman"/>
          <w:sz w:val="24"/>
          <w:szCs w:val="24"/>
        </w:rPr>
        <w:t xml:space="preserve"> (normally required within </w:t>
      </w:r>
      <w:r>
        <w:rPr>
          <w:rFonts w:ascii="Times New Roman" w:hAnsi="Times New Roman" w:cs="Times New Roman"/>
          <w:sz w:val="24"/>
          <w:szCs w:val="24"/>
        </w:rPr>
        <w:tab/>
      </w:r>
      <w:r w:rsidRPr="00B13BF9">
        <w:rPr>
          <w:rFonts w:ascii="Times New Roman" w:hAnsi="Times New Roman" w:cs="Times New Roman"/>
          <w:sz w:val="24"/>
          <w:szCs w:val="24"/>
        </w:rPr>
        <w:t xml:space="preserve">30 days of the </w:t>
      </w:r>
      <w:r>
        <w:rPr>
          <w:rFonts w:ascii="Times New Roman" w:hAnsi="Times New Roman" w:cs="Times New Roman"/>
          <w:sz w:val="24"/>
          <w:szCs w:val="24"/>
        </w:rPr>
        <w:t xml:space="preserve">second refusal), any </w:t>
      </w:r>
      <w:r w:rsidRPr="00B13BF9">
        <w:rPr>
          <w:rFonts w:ascii="Times New Roman" w:hAnsi="Times New Roman" w:cs="Times New Roman"/>
          <w:sz w:val="24"/>
          <w:szCs w:val="24"/>
        </w:rPr>
        <w:t xml:space="preserve">tax liabilities per Tax Return and their debt </w:t>
      </w:r>
      <w:r>
        <w:rPr>
          <w:rFonts w:ascii="Times New Roman" w:hAnsi="Times New Roman" w:cs="Times New Roman"/>
          <w:sz w:val="24"/>
          <w:szCs w:val="24"/>
        </w:rPr>
        <w:tab/>
      </w:r>
      <w:r w:rsidRPr="00B13BF9">
        <w:rPr>
          <w:rFonts w:ascii="Times New Roman" w:hAnsi="Times New Roman" w:cs="Times New Roman"/>
          <w:sz w:val="24"/>
          <w:szCs w:val="24"/>
        </w:rPr>
        <w:t>manag</w:t>
      </w:r>
      <w:r>
        <w:rPr>
          <w:rFonts w:ascii="Times New Roman" w:hAnsi="Times New Roman" w:cs="Times New Roman"/>
          <w:sz w:val="24"/>
          <w:szCs w:val="24"/>
        </w:rPr>
        <w:t xml:space="preserve">ement options. In some case it </w:t>
      </w:r>
      <w:r w:rsidRPr="00B13BF9">
        <w:rPr>
          <w:rFonts w:ascii="Times New Roman" w:hAnsi="Times New Roman" w:cs="Times New Roman"/>
          <w:sz w:val="24"/>
          <w:szCs w:val="24"/>
        </w:rPr>
        <w:t xml:space="preserve">might be possible to ask that HMRC </w:t>
      </w:r>
      <w:r w:rsidRPr="00B13BF9">
        <w:rPr>
          <w:rFonts w:ascii="Times New Roman" w:hAnsi="Times New Roman" w:cs="Times New Roman"/>
          <w:sz w:val="24"/>
          <w:szCs w:val="24"/>
        </w:rPr>
        <w:tab/>
        <w:t xml:space="preserve">do not </w:t>
      </w:r>
      <w:r>
        <w:rPr>
          <w:rFonts w:ascii="Times New Roman" w:hAnsi="Times New Roman" w:cs="Times New Roman"/>
          <w:sz w:val="24"/>
          <w:szCs w:val="24"/>
        </w:rPr>
        <w:tab/>
      </w:r>
      <w:r w:rsidRPr="00B13BF9">
        <w:rPr>
          <w:rFonts w:ascii="Times New Roman" w:hAnsi="Times New Roman" w:cs="Times New Roman"/>
          <w:sz w:val="24"/>
          <w:szCs w:val="24"/>
        </w:rPr>
        <w:t>pursue th</w:t>
      </w:r>
      <w:r>
        <w:rPr>
          <w:rFonts w:ascii="Times New Roman" w:hAnsi="Times New Roman" w:cs="Times New Roman"/>
          <w:sz w:val="24"/>
          <w:szCs w:val="24"/>
        </w:rPr>
        <w:t xml:space="preserve">e debt on an indefinite basis. </w:t>
      </w:r>
      <w:r w:rsidRPr="00B13BF9">
        <w:rPr>
          <w:rFonts w:ascii="Times New Roman" w:hAnsi="Times New Roman" w:cs="Times New Roman"/>
          <w:b/>
          <w:sz w:val="24"/>
          <w:szCs w:val="24"/>
        </w:rPr>
        <w:t xml:space="preserve">Please go to ‘How To Guide – Completing </w:t>
      </w:r>
      <w:r>
        <w:rPr>
          <w:rFonts w:ascii="Times New Roman" w:hAnsi="Times New Roman" w:cs="Times New Roman"/>
          <w:b/>
          <w:sz w:val="24"/>
          <w:szCs w:val="24"/>
        </w:rPr>
        <w:tab/>
      </w:r>
      <w:r w:rsidRPr="00B13BF9">
        <w:rPr>
          <w:rFonts w:ascii="Times New Roman" w:hAnsi="Times New Roman" w:cs="Times New Roman"/>
          <w:b/>
          <w:sz w:val="24"/>
          <w:szCs w:val="24"/>
        </w:rPr>
        <w:t>Tax Returns’ – Step 5.</w:t>
      </w:r>
    </w:p>
    <w:p w:rsidR="00133792" w:rsidRDefault="00431822" w:rsidP="00133792">
      <w:pPr>
        <w:rPr>
          <w:rFonts w:ascii="Times New Roman" w:hAnsi="Times New Roman" w:cs="Times New Roman"/>
          <w:sz w:val="24"/>
          <w:szCs w:val="24"/>
        </w:rPr>
      </w:pPr>
      <w:r>
        <w:rPr>
          <w:rFonts w:ascii="Times New Roman" w:hAnsi="Times New Roman" w:cs="Times New Roman"/>
          <w:sz w:val="24"/>
          <w:szCs w:val="24"/>
        </w:rPr>
        <w:tab/>
      </w: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ind w:left="2160" w:firstLine="720"/>
        <w:rPr>
          <w:rFonts w:eastAsia="Calibri" w:cstheme="minorHAnsi"/>
          <w:b/>
          <w:color w:val="4A0A62"/>
          <w:sz w:val="72"/>
          <w:szCs w:val="72"/>
        </w:rPr>
      </w:pPr>
      <w:r>
        <w:rPr>
          <w:rFonts w:eastAsia="Calibri" w:cstheme="minorHAnsi"/>
          <w:b/>
          <w:color w:val="4A0A62"/>
          <w:sz w:val="72"/>
          <w:szCs w:val="72"/>
        </w:rPr>
        <w:t>Appendix 1</w:t>
      </w:r>
    </w:p>
    <w:p w:rsidR="008E61D9" w:rsidRPr="008E61D9" w:rsidRDefault="008E61D9" w:rsidP="008E61D9">
      <w:pPr>
        <w:rPr>
          <w:rFonts w:ascii="Times New Roman" w:hAnsi="Times New Roman" w:cs="Times New Roman"/>
          <w:sz w:val="24"/>
          <w:szCs w:val="24"/>
          <w:u w:val="single"/>
        </w:rPr>
      </w:pPr>
      <w:r w:rsidRPr="008E61D9">
        <w:rPr>
          <w:rFonts w:ascii="Times New Roman" w:hAnsi="Times New Roman" w:cs="Times New Roman"/>
          <w:sz w:val="24"/>
          <w:szCs w:val="24"/>
          <w:u w:val="single"/>
        </w:rPr>
        <w:t>Example 1</w:t>
      </w:r>
    </w:p>
    <w:p w:rsidR="008E61D9" w:rsidRPr="008E61D9" w:rsidRDefault="008E61D9" w:rsidP="008E61D9">
      <w:pPr>
        <w:rPr>
          <w:rFonts w:ascii="Times New Roman" w:hAnsi="Times New Roman" w:cs="Times New Roman"/>
          <w:sz w:val="24"/>
          <w:szCs w:val="24"/>
        </w:rPr>
      </w:pPr>
      <w:r w:rsidRPr="008E61D9">
        <w:rPr>
          <w:rFonts w:ascii="Times New Roman" w:hAnsi="Times New Roman" w:cs="Times New Roman"/>
          <w:sz w:val="24"/>
          <w:szCs w:val="24"/>
        </w:rPr>
        <w:t>Please review the penalties for three years to 5 April 2016. The client has had mental health issues since May 2012 suffering from severe depression and often being suicidal; she has not been able to face her GP and has tried to manage alone. Her health problems affected her ability to complete Tax Returns because the depression prevented her attending to financial matters. Although the client was trading in the relevant periods it was at very low levels and her music gave some distraction from her depression. The client has experienced some difficult life events: in May 2012 the client’s partner of 6 years was arrested. The client was also arrested but released. She was traumatised for a year due to the investigations. In April 2014 the partner was  imprisoned and the relationship broke down. She became subjected to abuse and threats on her and her family’s life. Her depression deepened, she was alone, afraid for her life and not able to live in her own home and was sofa surfing. The ex partner was released from prison in 2016 but he had become mentally unstable and began harassing the client. She had to hide and change home and phone numbers. In 2017 the client’s mother became almost blind, she had surgery and then had a stroke. The client was a member of a band which broke up in 2015 which resulted in a reduction in income and the client having to go it alone. Whilst a member of the band all tax matters had been handled by the band manager with an accountant, then the client had no one. The client is on a low income and will struggle to pay this debt; we have completed an income and expenditure form and she has no disposable income. She has loan and other debts of £20K. Please consider this case sympathetically.</w:t>
      </w:r>
    </w:p>
    <w:p w:rsidR="008E61D9" w:rsidRPr="008E61D9" w:rsidRDefault="008E61D9" w:rsidP="008E61D9">
      <w:pPr>
        <w:rPr>
          <w:rFonts w:ascii="Times New Roman" w:hAnsi="Times New Roman" w:cs="Times New Roman"/>
          <w:sz w:val="24"/>
          <w:szCs w:val="24"/>
          <w:u w:val="single"/>
        </w:rPr>
      </w:pPr>
      <w:r w:rsidRPr="008E61D9">
        <w:rPr>
          <w:rFonts w:ascii="Times New Roman" w:hAnsi="Times New Roman" w:cs="Times New Roman"/>
          <w:sz w:val="24"/>
          <w:szCs w:val="24"/>
          <w:u w:val="single"/>
        </w:rPr>
        <w:t>Example 2</w:t>
      </w:r>
    </w:p>
    <w:p w:rsidR="008E61D9" w:rsidRPr="008E61D9" w:rsidRDefault="008E61D9" w:rsidP="008E61D9">
      <w:pPr>
        <w:rPr>
          <w:rFonts w:ascii="Times New Roman" w:hAnsi="Times New Roman" w:cs="Times New Roman"/>
          <w:sz w:val="24"/>
          <w:szCs w:val="24"/>
        </w:rPr>
      </w:pPr>
      <w:r w:rsidRPr="008E61D9">
        <w:rPr>
          <w:rFonts w:ascii="Times New Roman" w:hAnsi="Times New Roman" w:cs="Times New Roman"/>
          <w:sz w:val="24"/>
          <w:szCs w:val="24"/>
        </w:rPr>
        <w:t>Please review the late filing penalties for the year ended 5 April 2017. Our client was not born in the UK and has been working as a mini cab driver. He has a very limited understanding of the UK tax system. The client seeks to be tax compliant but he has no means to pay an accountant. He is 73 years old and, in his own words, 'he is not very clever'. He does now own a computer but is unable to prepare tax returns without assistance. We have assisted him in preparing his outstanding returns for the two years ended 5 April 2018 to get his affairs up to date and these were submitted online on Friday 22 June 2018. He ceased his self-employment on 5 April 2018 and subsists on a small state pension. Please consider this case sympathetically.</w:t>
      </w:r>
    </w:p>
    <w:p w:rsidR="008E61D9" w:rsidRPr="008E61D9" w:rsidRDefault="008E61D9" w:rsidP="008E61D9">
      <w:pPr>
        <w:rPr>
          <w:rFonts w:ascii="Times New Roman" w:hAnsi="Times New Roman" w:cs="Times New Roman"/>
          <w:sz w:val="24"/>
          <w:szCs w:val="24"/>
          <w:u w:val="single"/>
        </w:rPr>
      </w:pPr>
      <w:r w:rsidRPr="008E61D9">
        <w:rPr>
          <w:rFonts w:ascii="Times New Roman" w:hAnsi="Times New Roman" w:cs="Times New Roman"/>
          <w:sz w:val="24"/>
          <w:szCs w:val="24"/>
          <w:u w:val="single"/>
        </w:rPr>
        <w:t>Example 3</w:t>
      </w:r>
    </w:p>
    <w:p w:rsidR="008E61D9" w:rsidRDefault="008E61D9" w:rsidP="008E61D9">
      <w:pPr>
        <w:rPr>
          <w:rFonts w:ascii="Times New Roman" w:hAnsi="Times New Roman" w:cs="Times New Roman"/>
          <w:sz w:val="24"/>
          <w:szCs w:val="24"/>
        </w:rPr>
      </w:pPr>
      <w:r w:rsidRPr="008E61D9">
        <w:rPr>
          <w:rFonts w:ascii="Times New Roman" w:hAnsi="Times New Roman" w:cs="Times New Roman"/>
          <w:sz w:val="24"/>
          <w:szCs w:val="24"/>
        </w:rPr>
        <w:t>Please review the late filing penalties for 2011 to 2017. The client has had various troubling life events since a very difficult divorce from his first wife in late 2011, they had three children and custody is shared. The client met a new partner in 2012, he married her in July 2013. This wife suffered from severe mental health issues, she was also registered disabled. The client’s wife already had three children and with her health conditions the client was spending most of his life caring for his wife and running around for all the children. His wife was being treated by seven different hospitals and he had to take her. The client had no spare time in his life to focus on things such as his tax. The client and his new wife had their first child in July 2014, the child stopped breathing on two occasions and almost died, for some three years the client was unable to sleep and watched the child through the night. The client discovered his wife has had two affairs and this resulted in the marriage failing and a very messy divorce. The client is stopped from seeing the children. Over the years since 2011 the client has become more and more stressed and finally he visited his GP in October 2017, he has been diagnosed as having long-term stress since 2011, he is receiving counselling and has been prescribed with sleeping tablets. Although the client was trading in the relevant periods it was at a very low level and he has not worked since December 2017. The client is a builder which uses different skills from those required to complete forms. The client has no income or savings and is applying for benefits; the client has debts for Council Tax and utilities of some £4K. Please consider this case sympathetically.</w:t>
      </w: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p>
    <w:p w:rsidR="008E61D9" w:rsidRDefault="008E61D9" w:rsidP="008E61D9">
      <w:pPr>
        <w:rPr>
          <w:rFonts w:ascii="Times New Roman" w:hAnsi="Times New Roman" w:cs="Times New Roman"/>
          <w:sz w:val="24"/>
          <w:szCs w:val="24"/>
        </w:rPr>
      </w:pPr>
      <w:r w:rsidRPr="008E61D9">
        <w:rPr>
          <w:rFonts w:ascii="Times New Roman" w:hAnsi="Times New Roman" w:cs="Times New Roman"/>
          <w:noProof/>
          <w:sz w:val="24"/>
          <w:szCs w:val="24"/>
          <w:lang w:eastAsia="en-GB"/>
        </w:rPr>
        <mc:AlternateContent>
          <mc:Choice Requires="wps">
            <w:drawing>
              <wp:anchor distT="0" distB="0" distL="114300" distR="114300" simplePos="0" relativeHeight="251670528" behindDoc="0" locked="0" layoutInCell="1" allowOverlap="1" wp14:anchorId="2E55CA70" wp14:editId="2C43F04C">
                <wp:simplePos x="0" y="0"/>
                <wp:positionH relativeFrom="column">
                  <wp:posOffset>714375</wp:posOffset>
                </wp:positionH>
                <wp:positionV relativeFrom="paragraph">
                  <wp:posOffset>-600075</wp:posOffset>
                </wp:positionV>
                <wp:extent cx="4896000" cy="6876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6000" cy="687600"/>
                        </a:xfrm>
                        <a:prstGeom prst="rect">
                          <a:avLst/>
                        </a:prstGeom>
                        <a:noFill/>
                        <a:ln w="9525">
                          <a:noFill/>
                          <a:miter lim="800000"/>
                          <a:headEnd/>
                          <a:tailEnd/>
                        </a:ln>
                      </wps:spPr>
                      <wps:txbx>
                        <w:txbxContent>
                          <w:p w:rsidR="008E61D9" w:rsidRDefault="008E61D9" w:rsidP="008E61D9">
                            <w:pPr>
                              <w:ind w:firstLine="720"/>
                              <w:rPr>
                                <w:rFonts w:eastAsia="Calibri" w:cstheme="minorHAnsi"/>
                                <w:b/>
                                <w:color w:val="4A0A62"/>
                                <w:sz w:val="72"/>
                                <w:szCs w:val="72"/>
                              </w:rPr>
                            </w:pPr>
                            <w:r>
                              <w:rPr>
                                <w:rFonts w:eastAsia="Calibri" w:cstheme="minorHAnsi"/>
                                <w:b/>
                                <w:color w:val="4A0A62"/>
                                <w:sz w:val="72"/>
                                <w:szCs w:val="72"/>
                              </w:rPr>
                              <w:t xml:space="preserve">        Appendix 2</w:t>
                            </w:r>
                          </w:p>
                          <w:p w:rsidR="008E61D9" w:rsidRDefault="008E61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56.25pt;margin-top:-47.25pt;width:385.5pt;height:54.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" filled="f" stroked="f">
                <v:textbox>
                  <w:txbxContent>
                    <w:p w:rsidR="008E61D9" w:rsidRDefault="008E61D9" w:rsidP="008E61D9">
                      <w:pPr>
                        <w:ind w:firstLine="720"/>
                        <w:rPr>
                          <w:rFonts w:eastAsia="Calibri" w:cstheme="minorHAnsi"/>
                          <w:b/>
                          <w:color w:val="4A0A62"/>
                          <w:sz w:val="72"/>
                          <w:szCs w:val="72"/>
                        </w:rPr>
                      </w:pPr>
                      <w:r>
                        <w:rPr>
                          <w:rFonts w:eastAsia="Calibri" w:cstheme="minorHAnsi"/>
                          <w:b/>
                          <w:color w:val="4A0A62"/>
                          <w:sz w:val="72"/>
                          <w:szCs w:val="72"/>
                        </w:rPr>
                        <w:t xml:space="preserve">        Appendix 2</w:t>
                      </w:r>
                    </w:p>
                    <w:p w:rsidR="008E61D9" w:rsidRDefault="008E61D9"/>
                  </w:txbxContent>
                </v:textbox>
              </v:shape>
            </w:pict>
          </mc:Fallback>
        </mc:AlternateContent>
      </w:r>
      <w:r w:rsidRPr="008E61D9">
        <w:rPr>
          <w:rFonts w:ascii="Times New Roman" w:hAnsi="Times New Roman" w:cs="Times New Roman"/>
          <w:sz w:val="24"/>
          <w:szCs w:val="24"/>
        </w:rPr>
        <w:object w:dxaOrig="9180" w:dyaOrig="11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6pt;height:684pt" o:ole="">
            <v:imagedata r:id="rId9" o:title=""/>
          </v:shape>
          <o:OLEObject Type="Embed" ProgID="AcroExch.Document.DC" ShapeID="_x0000_i1025" DrawAspect="Content" ObjectID="_1659943110" r:id="rId10"/>
        </w:object>
      </w:r>
    </w:p>
    <w:p w:rsidR="008E61D9" w:rsidRDefault="00207C7E" w:rsidP="008E61D9">
      <w:pPr>
        <w:rPr>
          <w:rFonts w:ascii="Times New Roman" w:hAnsi="Times New Roman" w:cs="Times New Roman"/>
          <w:sz w:val="24"/>
          <w:szCs w:val="24"/>
        </w:rPr>
      </w:pPr>
      <w:r w:rsidRPr="008E61D9">
        <w:rPr>
          <w:rFonts w:ascii="Times New Roman" w:hAnsi="Times New Roman" w:cs="Times New Roman"/>
          <w:sz w:val="24"/>
          <w:szCs w:val="24"/>
        </w:rPr>
        <w:object w:dxaOrig="8925" w:dyaOrig="12630">
          <v:shape id="_x0000_i1026" type="#_x0000_t75" style="width:513pt;height:666.75pt" o:ole="">
            <v:imagedata r:id="rId11" o:title=""/>
          </v:shape>
          <o:OLEObject Type="Embed" ProgID="AcroExch.Document.DC" ShapeID="_x0000_i1026" DrawAspect="Content" ObjectID="_1659943111" r:id="rId12"/>
        </w:object>
      </w:r>
    </w:p>
    <w:p w:rsidR="00BA4134" w:rsidRDefault="00BA4134" w:rsidP="00BA4134">
      <w:pPr>
        <w:ind w:left="2160" w:firstLine="720"/>
        <w:rPr>
          <w:rFonts w:ascii="Times New Roman" w:hAnsi="Times New Roman" w:cs="Times New Roman"/>
          <w:sz w:val="24"/>
          <w:szCs w:val="24"/>
        </w:rPr>
      </w:pPr>
      <w:r>
        <w:rPr>
          <w:rFonts w:eastAsia="Calibri" w:cstheme="minorHAnsi"/>
          <w:b/>
          <w:color w:val="4A0A62"/>
          <w:sz w:val="72"/>
          <w:szCs w:val="72"/>
        </w:rPr>
        <w:t>Appendix 3</w:t>
      </w:r>
    </w:p>
    <w:p w:rsidR="00BA4134" w:rsidRPr="00BA4134" w:rsidRDefault="00BA4134" w:rsidP="00BA4134">
      <w:pPr>
        <w:keepNext/>
        <w:keepLines/>
        <w:spacing w:before="200" w:after="0"/>
        <w:outlineLvl w:val="1"/>
        <w:rPr>
          <w:rFonts w:ascii="Cambria" w:eastAsia="Times New Roman" w:hAnsi="Cambria" w:cs="Times New Roman"/>
          <w:b/>
          <w:bCs/>
          <w:color w:val="7030A0"/>
          <w:sz w:val="26"/>
          <w:szCs w:val="26"/>
        </w:rPr>
      </w:pPr>
      <w:r>
        <w:rPr>
          <w:rFonts w:ascii="Cambria" w:eastAsia="Times New Roman" w:hAnsi="Cambria" w:cs="Times New Roman"/>
          <w:b/>
          <w:bCs/>
          <w:color w:val="7030A0"/>
          <w:sz w:val="26"/>
          <w:szCs w:val="26"/>
        </w:rPr>
        <w:t>Late filing penalty appeal checklist</w:t>
      </w:r>
    </w:p>
    <w:p w:rsidR="00BA4134" w:rsidRPr="00BA4134" w:rsidRDefault="00BA4134" w:rsidP="00BA4134">
      <w:pPr>
        <w:rPr>
          <w:rFonts w:ascii="Calibri" w:eastAsia="Calibri" w:hAnsi="Calibri" w:cs="Times New Roman"/>
          <w:b/>
          <w:u w:val="single"/>
        </w:rPr>
      </w:pPr>
      <w:r w:rsidRPr="00BA4134">
        <w:rPr>
          <w:rFonts w:ascii="Calibri" w:eastAsia="Calibri" w:hAnsi="Calibri" w:cs="Times New Roman"/>
          <w:b/>
          <w:u w:val="single"/>
        </w:rPr>
        <w:t>Questions for client</w:t>
      </w:r>
    </w:p>
    <w:p w:rsidR="00BA4134" w:rsidRPr="00BA4134" w:rsidRDefault="00BA4134" w:rsidP="00BA4134">
      <w:pPr>
        <w:rPr>
          <w:rFonts w:ascii="Calibri" w:eastAsia="Calibri" w:hAnsi="Calibri" w:cs="Times New Roman"/>
          <w:sz w:val="32"/>
          <w:szCs w:val="32"/>
        </w:rPr>
      </w:pPr>
      <w:r w:rsidRPr="00BA4134">
        <w:rPr>
          <w:rFonts w:ascii="Calibri" w:eastAsia="Calibri" w:hAnsi="Calibri" w:cs="Times New Roman"/>
          <w:sz w:val="32"/>
          <w:szCs w:val="32"/>
        </w:rPr>
        <w:t>Client:…………………………………….</w:t>
      </w:r>
    </w:p>
    <w:p w:rsidR="00BA4134" w:rsidRPr="00BA4134" w:rsidRDefault="00BA4134" w:rsidP="00BA4134">
      <w:pPr>
        <w:rPr>
          <w:rFonts w:ascii="Calibri" w:eastAsia="Calibri" w:hAnsi="Calibri" w:cs="Times New Roman"/>
          <w:sz w:val="32"/>
          <w:szCs w:val="32"/>
        </w:rPr>
      </w:pPr>
      <w:r w:rsidRPr="00BA4134">
        <w:rPr>
          <w:rFonts w:ascii="Calibri" w:eastAsia="Calibri" w:hAnsi="Calibri" w:cs="Times New Roman"/>
          <w:sz w:val="32"/>
          <w:szCs w:val="32"/>
        </w:rPr>
        <w:t>Salesforce reference:………………………</w:t>
      </w:r>
    </w:p>
    <w:p w:rsidR="00BA4134" w:rsidRPr="00BA4134" w:rsidRDefault="00BA4134" w:rsidP="00BA4134">
      <w:pPr>
        <w:rPr>
          <w:rFonts w:ascii="Calibri" w:eastAsia="Calibri" w:hAnsi="Calibri" w:cs="Times New Roman"/>
          <w:sz w:val="32"/>
          <w:szCs w:val="32"/>
        </w:rPr>
      </w:pPr>
      <w:r w:rsidRPr="00BA4134">
        <w:rPr>
          <w:rFonts w:ascii="Calibri" w:eastAsia="Calibri" w:hAnsi="Calibri" w:cs="Times New Roman"/>
          <w:sz w:val="32"/>
          <w:szCs w:val="32"/>
        </w:rPr>
        <w:t>Tax Year where there are penalties:………………………………………..</w:t>
      </w:r>
    </w:p>
    <w:p w:rsidR="00BA4134" w:rsidRPr="00BA4134" w:rsidRDefault="00BA4134" w:rsidP="00BA4134">
      <w:pPr>
        <w:rPr>
          <w:rFonts w:ascii="Calibri" w:eastAsia="Calibri" w:hAnsi="Calibri" w:cs="Times New Roman"/>
          <w:sz w:val="32"/>
          <w:szCs w:val="32"/>
        </w:rPr>
      </w:pPr>
      <w:r w:rsidRPr="00BA4134">
        <w:rPr>
          <w:rFonts w:ascii="Calibri" w:eastAsia="Calibri" w:hAnsi="Calibri" w:cs="Times New Roman"/>
          <w:sz w:val="32"/>
          <w:szCs w:val="32"/>
        </w:rPr>
        <w:t>Relevant period*: ……………………………………….</w:t>
      </w:r>
    </w:p>
    <w:p w:rsidR="00BA4134" w:rsidRPr="00BA4134" w:rsidRDefault="00BA4134" w:rsidP="00BA4134">
      <w:pPr>
        <w:rPr>
          <w:rFonts w:ascii="Calibri" w:eastAsia="Calibri" w:hAnsi="Calibri" w:cs="Times New Roman"/>
          <w:sz w:val="32"/>
          <w:szCs w:val="32"/>
        </w:rPr>
      </w:pPr>
      <w:r w:rsidRPr="00BA4134">
        <w:rPr>
          <w:rFonts w:ascii="Calibri" w:eastAsia="Calibri" w:hAnsi="Calibri" w:cs="Times New Roman"/>
          <w:sz w:val="32"/>
          <w:szCs w:val="32"/>
        </w:rPr>
        <w:t>Sensitively enquire whether any of the following apply to the client for the relevant period (please tick the box on the right once you have asked the questions).</w:t>
      </w:r>
    </w:p>
    <w:tbl>
      <w:tblPr>
        <w:tblStyle w:val="TableGrid"/>
        <w:tblW w:w="0" w:type="auto"/>
        <w:tblLook w:val="04A0" w:firstRow="1" w:lastRow="0" w:firstColumn="1" w:lastColumn="0" w:noHBand="0" w:noVBand="1"/>
      </w:tblPr>
      <w:tblGrid>
        <w:gridCol w:w="8330"/>
        <w:gridCol w:w="912"/>
      </w:tblGrid>
      <w:tr w:rsidR="00BA4134" w:rsidRPr="00BA4134" w:rsidTr="00474020">
        <w:trPr>
          <w:trHeight w:val="858"/>
        </w:trPr>
        <w:tc>
          <w:tcPr>
            <w:tcW w:w="8330" w:type="dxa"/>
          </w:tcPr>
          <w:p w:rsidR="00BA4134" w:rsidRPr="00BA4134" w:rsidRDefault="00BA4134" w:rsidP="00BA4134">
            <w:pPr>
              <w:rPr>
                <w:rFonts w:ascii="Calibri" w:eastAsia="Calibri" w:hAnsi="Calibri" w:cs="Times New Roman"/>
                <w:sz w:val="32"/>
                <w:szCs w:val="32"/>
              </w:rPr>
            </w:pPr>
            <w:r w:rsidRPr="00BA4134">
              <w:rPr>
                <w:rFonts w:ascii="Calibri" w:eastAsia="Calibri" w:hAnsi="Calibri" w:cs="Times New Roman"/>
                <w:sz w:val="32"/>
                <w:szCs w:val="32"/>
              </w:rPr>
              <w:t xml:space="preserve">Physical or mental health issues – if so </w:t>
            </w:r>
            <w:r w:rsidRPr="00BA4134">
              <w:rPr>
                <w:rFonts w:ascii="Calibri" w:eastAsia="Calibri" w:hAnsi="Calibri" w:cs="Times New Roman"/>
                <w:b/>
                <w:sz w:val="32"/>
                <w:szCs w:val="32"/>
              </w:rPr>
              <w:t>when</w:t>
            </w:r>
            <w:r w:rsidRPr="00BA4134">
              <w:rPr>
                <w:rFonts w:ascii="Calibri" w:eastAsia="Calibri" w:hAnsi="Calibri" w:cs="Times New Roman"/>
                <w:sz w:val="32"/>
                <w:szCs w:val="32"/>
              </w:rPr>
              <w:t xml:space="preserve"> did they seek help and what medication/therapy.</w:t>
            </w:r>
          </w:p>
        </w:tc>
        <w:tc>
          <w:tcPr>
            <w:tcW w:w="912" w:type="dxa"/>
          </w:tcPr>
          <w:p w:rsidR="00BA4134" w:rsidRPr="00BA4134" w:rsidRDefault="00BA4134" w:rsidP="00BA4134">
            <w:pPr>
              <w:rPr>
                <w:rFonts w:ascii="Calibri" w:eastAsia="Calibri" w:hAnsi="Calibri" w:cs="Times New Roman"/>
                <w:sz w:val="32"/>
                <w:szCs w:val="32"/>
              </w:rPr>
            </w:pPr>
          </w:p>
        </w:tc>
      </w:tr>
      <w:tr w:rsidR="00BA4134" w:rsidRPr="00BA4134" w:rsidTr="00474020">
        <w:trPr>
          <w:trHeight w:val="842"/>
        </w:trPr>
        <w:tc>
          <w:tcPr>
            <w:tcW w:w="8330" w:type="dxa"/>
          </w:tcPr>
          <w:p w:rsidR="00BA4134" w:rsidRPr="00BA4134" w:rsidRDefault="00BA4134" w:rsidP="00BA4134">
            <w:pPr>
              <w:rPr>
                <w:rFonts w:ascii="Calibri" w:eastAsia="Calibri" w:hAnsi="Calibri" w:cs="Times New Roman"/>
                <w:sz w:val="32"/>
                <w:szCs w:val="32"/>
              </w:rPr>
            </w:pPr>
            <w:r w:rsidRPr="00BA4134">
              <w:rPr>
                <w:rFonts w:ascii="Calibri" w:eastAsia="Calibri" w:hAnsi="Calibri" w:cs="Times New Roman"/>
                <w:sz w:val="32"/>
                <w:szCs w:val="32"/>
              </w:rPr>
              <w:t>Difficult life events: bereavements, homelessness, frequent house moves, accidents, breakdowns in relationships.</w:t>
            </w:r>
          </w:p>
        </w:tc>
        <w:tc>
          <w:tcPr>
            <w:tcW w:w="912" w:type="dxa"/>
          </w:tcPr>
          <w:p w:rsidR="00BA4134" w:rsidRPr="00BA4134" w:rsidRDefault="00BA4134" w:rsidP="00BA4134">
            <w:pPr>
              <w:rPr>
                <w:rFonts w:ascii="Calibri" w:eastAsia="Calibri" w:hAnsi="Calibri" w:cs="Times New Roman"/>
                <w:sz w:val="32"/>
                <w:szCs w:val="32"/>
              </w:rPr>
            </w:pPr>
          </w:p>
        </w:tc>
      </w:tr>
      <w:tr w:rsidR="00BA4134" w:rsidRPr="00BA4134" w:rsidTr="00474020">
        <w:trPr>
          <w:trHeight w:val="840"/>
        </w:trPr>
        <w:tc>
          <w:tcPr>
            <w:tcW w:w="8330" w:type="dxa"/>
          </w:tcPr>
          <w:p w:rsidR="00BA4134" w:rsidRPr="00BA4134" w:rsidRDefault="00BA4134" w:rsidP="00BA4134">
            <w:pPr>
              <w:rPr>
                <w:rFonts w:ascii="Calibri" w:eastAsia="Calibri" w:hAnsi="Calibri" w:cs="Times New Roman"/>
                <w:sz w:val="32"/>
                <w:szCs w:val="32"/>
              </w:rPr>
            </w:pPr>
            <w:r w:rsidRPr="00BA4134">
              <w:rPr>
                <w:rFonts w:ascii="Calibri" w:eastAsia="Calibri" w:hAnsi="Calibri" w:cs="Times New Roman"/>
                <w:sz w:val="32"/>
                <w:szCs w:val="32"/>
              </w:rPr>
              <w:t>Caring responsibilities: Care for a friend/relative – we need to know tasks undertaken, time spent during a typical week.</w:t>
            </w:r>
          </w:p>
        </w:tc>
        <w:tc>
          <w:tcPr>
            <w:tcW w:w="912" w:type="dxa"/>
          </w:tcPr>
          <w:p w:rsidR="00BA4134" w:rsidRPr="00BA4134" w:rsidRDefault="00BA4134" w:rsidP="00BA4134">
            <w:pPr>
              <w:rPr>
                <w:rFonts w:ascii="Calibri" w:eastAsia="Calibri" w:hAnsi="Calibri" w:cs="Times New Roman"/>
                <w:sz w:val="32"/>
                <w:szCs w:val="32"/>
              </w:rPr>
            </w:pPr>
          </w:p>
        </w:tc>
      </w:tr>
      <w:tr w:rsidR="00BA4134" w:rsidRPr="00BA4134" w:rsidTr="00474020">
        <w:trPr>
          <w:trHeight w:val="838"/>
        </w:trPr>
        <w:tc>
          <w:tcPr>
            <w:tcW w:w="8330" w:type="dxa"/>
          </w:tcPr>
          <w:p w:rsidR="00BA4134" w:rsidRPr="00BA4134" w:rsidRDefault="00BA4134" w:rsidP="00BA4134">
            <w:pPr>
              <w:rPr>
                <w:rFonts w:ascii="Calibri" w:eastAsia="Calibri" w:hAnsi="Calibri" w:cs="Times New Roman"/>
                <w:sz w:val="32"/>
                <w:szCs w:val="32"/>
              </w:rPr>
            </w:pPr>
            <w:r w:rsidRPr="00BA4134">
              <w:rPr>
                <w:rFonts w:ascii="Calibri" w:eastAsia="Calibri" w:hAnsi="Calibri" w:cs="Times New Roman"/>
                <w:sz w:val="32"/>
                <w:szCs w:val="32"/>
              </w:rPr>
              <w:t>Capability issues: Dyslexia (diagnosed), dyscalculia, dyspraxia, poor grades in Maths/English, leaving school early/truancy.</w:t>
            </w:r>
          </w:p>
        </w:tc>
        <w:tc>
          <w:tcPr>
            <w:tcW w:w="912" w:type="dxa"/>
          </w:tcPr>
          <w:p w:rsidR="00BA4134" w:rsidRPr="00BA4134" w:rsidRDefault="00BA4134" w:rsidP="00BA4134">
            <w:pPr>
              <w:rPr>
                <w:rFonts w:ascii="Calibri" w:eastAsia="Calibri" w:hAnsi="Calibri" w:cs="Times New Roman"/>
                <w:sz w:val="32"/>
                <w:szCs w:val="32"/>
              </w:rPr>
            </w:pPr>
          </w:p>
        </w:tc>
      </w:tr>
      <w:tr w:rsidR="00BA4134" w:rsidRPr="00BA4134" w:rsidTr="00474020">
        <w:trPr>
          <w:trHeight w:val="836"/>
        </w:trPr>
        <w:tc>
          <w:tcPr>
            <w:tcW w:w="8330" w:type="dxa"/>
          </w:tcPr>
          <w:p w:rsidR="00BA4134" w:rsidRPr="00BA4134" w:rsidRDefault="00BA4134" w:rsidP="00BA4134">
            <w:pPr>
              <w:rPr>
                <w:rFonts w:ascii="Calibri" w:eastAsia="Calibri" w:hAnsi="Calibri" w:cs="Times New Roman"/>
                <w:sz w:val="32"/>
                <w:szCs w:val="32"/>
              </w:rPr>
            </w:pPr>
            <w:r w:rsidRPr="00BA4134">
              <w:rPr>
                <w:rFonts w:ascii="Calibri" w:eastAsia="Calibri" w:hAnsi="Calibri" w:cs="Times New Roman"/>
                <w:sz w:val="32"/>
                <w:szCs w:val="32"/>
              </w:rPr>
              <w:t xml:space="preserve">Alcohol or drug dependency issues – if so </w:t>
            </w:r>
            <w:r w:rsidRPr="00BA4134">
              <w:rPr>
                <w:rFonts w:ascii="Calibri" w:eastAsia="Calibri" w:hAnsi="Calibri" w:cs="Times New Roman"/>
                <w:b/>
                <w:sz w:val="32"/>
                <w:szCs w:val="32"/>
              </w:rPr>
              <w:t>when</w:t>
            </w:r>
            <w:r w:rsidRPr="00BA4134">
              <w:rPr>
                <w:rFonts w:ascii="Calibri" w:eastAsia="Calibri" w:hAnsi="Calibri" w:cs="Times New Roman"/>
                <w:sz w:val="32"/>
                <w:szCs w:val="32"/>
              </w:rPr>
              <w:t>.</w:t>
            </w:r>
          </w:p>
        </w:tc>
        <w:tc>
          <w:tcPr>
            <w:tcW w:w="912" w:type="dxa"/>
          </w:tcPr>
          <w:p w:rsidR="00BA4134" w:rsidRPr="00BA4134" w:rsidRDefault="00BA4134" w:rsidP="00BA4134">
            <w:pPr>
              <w:rPr>
                <w:rFonts w:ascii="Calibri" w:eastAsia="Calibri" w:hAnsi="Calibri" w:cs="Times New Roman"/>
                <w:sz w:val="32"/>
                <w:szCs w:val="32"/>
              </w:rPr>
            </w:pPr>
          </w:p>
        </w:tc>
      </w:tr>
      <w:tr w:rsidR="00BA4134" w:rsidRPr="00BA4134" w:rsidTr="00474020">
        <w:trPr>
          <w:trHeight w:val="692"/>
        </w:trPr>
        <w:tc>
          <w:tcPr>
            <w:tcW w:w="8330" w:type="dxa"/>
          </w:tcPr>
          <w:p w:rsidR="00BA4134" w:rsidRPr="00BA4134" w:rsidRDefault="00BA4134" w:rsidP="00BA4134">
            <w:pPr>
              <w:rPr>
                <w:rFonts w:ascii="Calibri" w:eastAsia="Calibri" w:hAnsi="Calibri" w:cs="Times New Roman"/>
                <w:sz w:val="32"/>
                <w:szCs w:val="32"/>
              </w:rPr>
            </w:pPr>
            <w:r w:rsidRPr="00BA4134">
              <w:rPr>
                <w:rFonts w:ascii="Calibri" w:eastAsia="Calibri" w:hAnsi="Calibri" w:cs="Times New Roman"/>
                <w:sz w:val="32"/>
                <w:szCs w:val="32"/>
              </w:rPr>
              <w:t>If not born in the UK when did they enter the UK. What is their first language?</w:t>
            </w:r>
          </w:p>
        </w:tc>
        <w:tc>
          <w:tcPr>
            <w:tcW w:w="912" w:type="dxa"/>
          </w:tcPr>
          <w:p w:rsidR="00BA4134" w:rsidRPr="00BA4134" w:rsidRDefault="00BA4134" w:rsidP="00BA4134">
            <w:pPr>
              <w:rPr>
                <w:rFonts w:ascii="Calibri" w:eastAsia="Calibri" w:hAnsi="Calibri" w:cs="Times New Roman"/>
                <w:sz w:val="32"/>
                <w:szCs w:val="32"/>
              </w:rPr>
            </w:pPr>
          </w:p>
        </w:tc>
      </w:tr>
      <w:tr w:rsidR="00BA4134" w:rsidRPr="00BA4134" w:rsidTr="00474020">
        <w:trPr>
          <w:trHeight w:val="692"/>
        </w:trPr>
        <w:tc>
          <w:tcPr>
            <w:tcW w:w="8330" w:type="dxa"/>
          </w:tcPr>
          <w:p w:rsidR="00BA4134" w:rsidRPr="00BA4134" w:rsidRDefault="00BA4134" w:rsidP="00BA4134">
            <w:pPr>
              <w:rPr>
                <w:rFonts w:ascii="Calibri" w:eastAsia="Calibri" w:hAnsi="Calibri" w:cs="Times New Roman"/>
                <w:sz w:val="32"/>
                <w:szCs w:val="32"/>
              </w:rPr>
            </w:pPr>
            <w:r w:rsidRPr="00BA4134">
              <w:rPr>
                <w:rFonts w:ascii="Calibri" w:eastAsia="Calibri" w:hAnsi="Calibri" w:cs="Times New Roman"/>
                <w:sz w:val="32"/>
                <w:szCs w:val="32"/>
              </w:rPr>
              <w:t>What is their current income level? Savings? Assets?</w:t>
            </w:r>
          </w:p>
        </w:tc>
        <w:tc>
          <w:tcPr>
            <w:tcW w:w="912" w:type="dxa"/>
          </w:tcPr>
          <w:p w:rsidR="00BA4134" w:rsidRPr="00BA4134" w:rsidRDefault="00BA4134" w:rsidP="00BA4134">
            <w:pPr>
              <w:rPr>
                <w:rFonts w:ascii="Calibri" w:eastAsia="Calibri" w:hAnsi="Calibri" w:cs="Times New Roman"/>
                <w:sz w:val="32"/>
                <w:szCs w:val="32"/>
              </w:rPr>
            </w:pPr>
          </w:p>
        </w:tc>
      </w:tr>
    </w:tbl>
    <w:p w:rsidR="00BA4134" w:rsidRPr="00BA4134" w:rsidRDefault="00BA4134" w:rsidP="00BA4134">
      <w:pPr>
        <w:rPr>
          <w:rFonts w:ascii="Calibri" w:eastAsia="Calibri" w:hAnsi="Calibri" w:cs="Times New Roman"/>
          <w:sz w:val="32"/>
          <w:szCs w:val="32"/>
        </w:rPr>
      </w:pPr>
    </w:p>
    <w:p w:rsidR="00BA4134" w:rsidRPr="008E61D9" w:rsidRDefault="00BA4134" w:rsidP="008E61D9">
      <w:pPr>
        <w:rPr>
          <w:rFonts w:ascii="Times New Roman" w:hAnsi="Times New Roman" w:cs="Times New Roman"/>
          <w:sz w:val="24"/>
          <w:szCs w:val="24"/>
        </w:rPr>
      </w:pPr>
      <w:r w:rsidRPr="00BA4134">
        <w:rPr>
          <w:rFonts w:ascii="Calibri" w:eastAsia="Calibri" w:hAnsi="Calibri" w:cs="Times New Roman"/>
          <w:b/>
          <w:sz w:val="32"/>
          <w:szCs w:val="32"/>
        </w:rPr>
        <w:t>*The relevant period is normally from 31 January following the earliest tax year to the date the Tax Return(s) were actually</w:t>
      </w:r>
      <w:r>
        <w:rPr>
          <w:rFonts w:ascii="Calibri" w:eastAsia="Calibri" w:hAnsi="Calibri" w:cs="Times New Roman"/>
          <w:b/>
          <w:sz w:val="32"/>
          <w:szCs w:val="32"/>
        </w:rPr>
        <w:t xml:space="preserve"> </w:t>
      </w:r>
      <w:r w:rsidRPr="00BA4134">
        <w:rPr>
          <w:rFonts w:ascii="Calibri" w:eastAsia="Calibri" w:hAnsi="Calibri" w:cs="Times New Roman"/>
          <w:b/>
          <w:sz w:val="32"/>
          <w:szCs w:val="32"/>
        </w:rPr>
        <w:t>submitted.</w:t>
      </w:r>
    </w:p>
    <w:sectPr w:rsidR="00BA4134" w:rsidRPr="008E61D9">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C50" w:rsidRDefault="00FF0C50" w:rsidP="009616A1">
      <w:pPr>
        <w:spacing w:after="0" w:line="240" w:lineRule="auto"/>
      </w:pPr>
      <w:r>
        <w:separator/>
      </w:r>
    </w:p>
  </w:endnote>
  <w:endnote w:type="continuationSeparator" w:id="0">
    <w:p w:rsidR="00FF0C50" w:rsidRDefault="00FF0C50" w:rsidP="00961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A28" w:rsidRDefault="00B83A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330"/>
      <w:gridCol w:w="926"/>
    </w:tblGrid>
    <w:tr w:rsidR="009616A1">
      <w:tc>
        <w:tcPr>
          <w:tcW w:w="4500" w:type="pct"/>
          <w:tcBorders>
            <w:top w:val="single" w:sz="4" w:space="0" w:color="000000" w:themeColor="text1"/>
          </w:tcBorders>
        </w:tcPr>
        <w:p w:rsidR="009616A1" w:rsidRDefault="003855B2" w:rsidP="00B83A28">
          <w:pPr>
            <w:pStyle w:val="Footer"/>
            <w:jc w:val="right"/>
          </w:pPr>
          <w:sdt>
            <w:sdtPr>
              <w:alias w:val="Company"/>
              <w:id w:val="75971759"/>
              <w:placeholder>
                <w:docPart w:val="3B14A6B9D1B441F986ED59DBF38386C3"/>
              </w:placeholder>
              <w:dataBinding w:prefixMappings="xmlns:ns0='http://schemas.openxmlformats.org/officeDocument/2006/extended-properties'" w:xpath="/ns0:Properties[1]/ns0:Company[1]" w:storeItemID="{6668398D-A668-4E3E-A5EB-62B293D839F1}"/>
              <w:text/>
            </w:sdtPr>
            <w:sdtEndPr/>
            <w:sdtContent>
              <w:r w:rsidR="009616A1">
                <w:t>How to Guide</w:t>
              </w:r>
            </w:sdtContent>
          </w:sdt>
          <w:r w:rsidR="009616A1">
            <w:t xml:space="preserve"> | </w:t>
          </w:r>
          <w:r w:rsidR="00B83A28">
            <w:t>Appealing late filing penalties</w:t>
          </w:r>
        </w:p>
      </w:tc>
      <w:tc>
        <w:tcPr>
          <w:tcW w:w="500" w:type="pct"/>
          <w:tcBorders>
            <w:top w:val="single" w:sz="4" w:space="0" w:color="C0504D" w:themeColor="accent2"/>
          </w:tcBorders>
          <w:shd w:val="clear" w:color="auto" w:fill="943634" w:themeFill="accent2" w:themeFillShade="BF"/>
        </w:tcPr>
        <w:p w:rsidR="009616A1" w:rsidRDefault="009616A1">
          <w:pPr>
            <w:pStyle w:val="Header"/>
            <w:rPr>
              <w:color w:val="FFFFFF" w:themeColor="background1"/>
            </w:rPr>
          </w:pPr>
          <w:r>
            <w:fldChar w:fldCharType="begin"/>
          </w:r>
          <w:r>
            <w:instrText xml:space="preserve"> PAGE   \* MERGEFORMAT </w:instrText>
          </w:r>
          <w:r>
            <w:fldChar w:fldCharType="separate"/>
          </w:r>
          <w:r w:rsidR="003855B2" w:rsidRPr="003855B2">
            <w:rPr>
              <w:noProof/>
              <w:color w:val="FFFFFF" w:themeColor="background1"/>
            </w:rPr>
            <w:t>1</w:t>
          </w:r>
          <w:r>
            <w:rPr>
              <w:noProof/>
              <w:color w:val="FFFFFF" w:themeColor="background1"/>
            </w:rPr>
            <w:fldChar w:fldCharType="end"/>
          </w:r>
        </w:p>
      </w:tc>
    </w:tr>
  </w:tbl>
  <w:p w:rsidR="009616A1" w:rsidRDefault="009616A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A28" w:rsidRDefault="00B83A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C50" w:rsidRDefault="00FF0C50" w:rsidP="009616A1">
      <w:pPr>
        <w:spacing w:after="0" w:line="240" w:lineRule="auto"/>
      </w:pPr>
      <w:r>
        <w:separator/>
      </w:r>
    </w:p>
  </w:footnote>
  <w:footnote w:type="continuationSeparator" w:id="0">
    <w:p w:rsidR="00FF0C50" w:rsidRDefault="00FF0C50" w:rsidP="00961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A28" w:rsidRDefault="00B83A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A28" w:rsidRDefault="00B83A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A28" w:rsidRDefault="00B83A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F12B8"/>
    <w:multiLevelType w:val="hybridMultilevel"/>
    <w:tmpl w:val="0394845A"/>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nsid w:val="208250C1"/>
    <w:multiLevelType w:val="hybridMultilevel"/>
    <w:tmpl w:val="64BA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3AF783D"/>
    <w:multiLevelType w:val="hybridMultilevel"/>
    <w:tmpl w:val="2C8428E6"/>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
    <w:nsid w:val="35BC2EB8"/>
    <w:multiLevelType w:val="hybridMultilevel"/>
    <w:tmpl w:val="E164619A"/>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388578E8"/>
    <w:multiLevelType w:val="hybridMultilevel"/>
    <w:tmpl w:val="23CC8A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B9D10F7"/>
    <w:multiLevelType w:val="hybridMultilevel"/>
    <w:tmpl w:val="0B74B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8DE0069"/>
    <w:multiLevelType w:val="hybridMultilevel"/>
    <w:tmpl w:val="21D2BD50"/>
    <w:lvl w:ilvl="0" w:tplc="4310288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E2F3D77"/>
    <w:multiLevelType w:val="hybridMultilevel"/>
    <w:tmpl w:val="FDC4D0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6600DFE"/>
    <w:multiLevelType w:val="hybridMultilevel"/>
    <w:tmpl w:val="42F0607E"/>
    <w:lvl w:ilvl="0" w:tplc="2242C0DC">
      <w:start w:val="2"/>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6"/>
  </w:num>
  <w:num w:numId="2">
    <w:abstractNumId w:val="5"/>
  </w:num>
  <w:num w:numId="3">
    <w:abstractNumId w:val="4"/>
  </w:num>
  <w:num w:numId="4">
    <w:abstractNumId w:val="0"/>
  </w:num>
  <w:num w:numId="5">
    <w:abstractNumId w:val="7"/>
  </w:num>
  <w:num w:numId="6">
    <w:abstractNumId w:val="1"/>
  </w:num>
  <w:num w:numId="7">
    <w:abstractNumId w:val="8"/>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30F"/>
    <w:rsid w:val="000377EC"/>
    <w:rsid w:val="00054F5E"/>
    <w:rsid w:val="0007529E"/>
    <w:rsid w:val="000F130F"/>
    <w:rsid w:val="00114E35"/>
    <w:rsid w:val="00122B39"/>
    <w:rsid w:val="00133792"/>
    <w:rsid w:val="00157B80"/>
    <w:rsid w:val="00197D6F"/>
    <w:rsid w:val="001B1F73"/>
    <w:rsid w:val="001C5ECC"/>
    <w:rsid w:val="001E05FB"/>
    <w:rsid w:val="001F11A1"/>
    <w:rsid w:val="001F2D3A"/>
    <w:rsid w:val="00204B99"/>
    <w:rsid w:val="00207C7E"/>
    <w:rsid w:val="0023268D"/>
    <w:rsid w:val="00312593"/>
    <w:rsid w:val="00326CE3"/>
    <w:rsid w:val="003272E8"/>
    <w:rsid w:val="00364E6C"/>
    <w:rsid w:val="00370155"/>
    <w:rsid w:val="0038225C"/>
    <w:rsid w:val="003855B2"/>
    <w:rsid w:val="00390002"/>
    <w:rsid w:val="003B3C23"/>
    <w:rsid w:val="003B7198"/>
    <w:rsid w:val="003E1550"/>
    <w:rsid w:val="00407AD6"/>
    <w:rsid w:val="00431822"/>
    <w:rsid w:val="004C0523"/>
    <w:rsid w:val="005477E6"/>
    <w:rsid w:val="0058292F"/>
    <w:rsid w:val="005911A8"/>
    <w:rsid w:val="005E120B"/>
    <w:rsid w:val="00604520"/>
    <w:rsid w:val="006069F1"/>
    <w:rsid w:val="0061444D"/>
    <w:rsid w:val="00624BC9"/>
    <w:rsid w:val="00634734"/>
    <w:rsid w:val="00665335"/>
    <w:rsid w:val="006C5203"/>
    <w:rsid w:val="007A72EC"/>
    <w:rsid w:val="007F27BB"/>
    <w:rsid w:val="00850F4B"/>
    <w:rsid w:val="008B5619"/>
    <w:rsid w:val="008D15A4"/>
    <w:rsid w:val="008D6613"/>
    <w:rsid w:val="008E412C"/>
    <w:rsid w:val="008E61D9"/>
    <w:rsid w:val="008E7820"/>
    <w:rsid w:val="00933655"/>
    <w:rsid w:val="009610A5"/>
    <w:rsid w:val="009616A1"/>
    <w:rsid w:val="009772EE"/>
    <w:rsid w:val="009D51D9"/>
    <w:rsid w:val="00AE16CF"/>
    <w:rsid w:val="00B13BF9"/>
    <w:rsid w:val="00B373F5"/>
    <w:rsid w:val="00B57ADA"/>
    <w:rsid w:val="00B67D7E"/>
    <w:rsid w:val="00B83A28"/>
    <w:rsid w:val="00BA4134"/>
    <w:rsid w:val="00C330D7"/>
    <w:rsid w:val="00C90D18"/>
    <w:rsid w:val="00CA4048"/>
    <w:rsid w:val="00CB383E"/>
    <w:rsid w:val="00D04960"/>
    <w:rsid w:val="00DF0173"/>
    <w:rsid w:val="00DF1425"/>
    <w:rsid w:val="00E2200E"/>
    <w:rsid w:val="00E71AE9"/>
    <w:rsid w:val="00E8296C"/>
    <w:rsid w:val="00EA0706"/>
    <w:rsid w:val="00EA2766"/>
    <w:rsid w:val="00EA3EDA"/>
    <w:rsid w:val="00ED35C6"/>
    <w:rsid w:val="00F0689D"/>
    <w:rsid w:val="00F3160D"/>
    <w:rsid w:val="00FF0C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25C"/>
    <w:pPr>
      <w:ind w:left="720"/>
      <w:contextualSpacing/>
    </w:pPr>
  </w:style>
  <w:style w:type="paragraph" w:styleId="BalloonText">
    <w:name w:val="Balloon Text"/>
    <w:basedOn w:val="Normal"/>
    <w:link w:val="BalloonTextChar"/>
    <w:uiPriority w:val="99"/>
    <w:semiHidden/>
    <w:unhideWhenUsed/>
    <w:rsid w:val="00B67D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D7E"/>
    <w:rPr>
      <w:rFonts w:ascii="Tahoma" w:hAnsi="Tahoma" w:cs="Tahoma"/>
      <w:sz w:val="16"/>
      <w:szCs w:val="16"/>
    </w:rPr>
  </w:style>
  <w:style w:type="paragraph" w:styleId="Header">
    <w:name w:val="header"/>
    <w:basedOn w:val="Normal"/>
    <w:link w:val="HeaderChar"/>
    <w:uiPriority w:val="99"/>
    <w:unhideWhenUsed/>
    <w:rsid w:val="009616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6A1"/>
  </w:style>
  <w:style w:type="paragraph" w:styleId="Footer">
    <w:name w:val="footer"/>
    <w:basedOn w:val="Normal"/>
    <w:link w:val="FooterChar"/>
    <w:uiPriority w:val="99"/>
    <w:unhideWhenUsed/>
    <w:rsid w:val="009616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6A1"/>
  </w:style>
  <w:style w:type="character" w:styleId="CommentReference">
    <w:name w:val="annotation reference"/>
    <w:basedOn w:val="DefaultParagraphFont"/>
    <w:uiPriority w:val="99"/>
    <w:semiHidden/>
    <w:unhideWhenUsed/>
    <w:rsid w:val="003E1550"/>
    <w:rPr>
      <w:sz w:val="16"/>
      <w:szCs w:val="16"/>
    </w:rPr>
  </w:style>
  <w:style w:type="paragraph" w:styleId="CommentText">
    <w:name w:val="annotation text"/>
    <w:basedOn w:val="Normal"/>
    <w:link w:val="CommentTextChar"/>
    <w:uiPriority w:val="99"/>
    <w:semiHidden/>
    <w:unhideWhenUsed/>
    <w:rsid w:val="003E1550"/>
    <w:pPr>
      <w:spacing w:line="240" w:lineRule="auto"/>
    </w:pPr>
    <w:rPr>
      <w:sz w:val="20"/>
      <w:szCs w:val="20"/>
    </w:rPr>
  </w:style>
  <w:style w:type="character" w:customStyle="1" w:styleId="CommentTextChar">
    <w:name w:val="Comment Text Char"/>
    <w:basedOn w:val="DefaultParagraphFont"/>
    <w:link w:val="CommentText"/>
    <w:uiPriority w:val="99"/>
    <w:semiHidden/>
    <w:rsid w:val="003E1550"/>
    <w:rPr>
      <w:sz w:val="20"/>
      <w:szCs w:val="20"/>
    </w:rPr>
  </w:style>
  <w:style w:type="paragraph" w:styleId="CommentSubject">
    <w:name w:val="annotation subject"/>
    <w:basedOn w:val="CommentText"/>
    <w:next w:val="CommentText"/>
    <w:link w:val="CommentSubjectChar"/>
    <w:uiPriority w:val="99"/>
    <w:semiHidden/>
    <w:unhideWhenUsed/>
    <w:rsid w:val="003E1550"/>
    <w:rPr>
      <w:b/>
      <w:bCs/>
    </w:rPr>
  </w:style>
  <w:style w:type="character" w:customStyle="1" w:styleId="CommentSubjectChar">
    <w:name w:val="Comment Subject Char"/>
    <w:basedOn w:val="CommentTextChar"/>
    <w:link w:val="CommentSubject"/>
    <w:uiPriority w:val="99"/>
    <w:semiHidden/>
    <w:rsid w:val="003E1550"/>
    <w:rPr>
      <w:b/>
      <w:bCs/>
      <w:sz w:val="20"/>
      <w:szCs w:val="20"/>
    </w:rPr>
  </w:style>
  <w:style w:type="paragraph" w:styleId="Revision">
    <w:name w:val="Revision"/>
    <w:hidden/>
    <w:uiPriority w:val="99"/>
    <w:semiHidden/>
    <w:rsid w:val="00BA4134"/>
    <w:pPr>
      <w:spacing w:after="0" w:line="240" w:lineRule="auto"/>
    </w:pPr>
  </w:style>
  <w:style w:type="table" w:styleId="TableGrid">
    <w:name w:val="Table Grid"/>
    <w:basedOn w:val="TableNormal"/>
    <w:uiPriority w:val="59"/>
    <w:rsid w:val="00BA4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25C"/>
    <w:pPr>
      <w:ind w:left="720"/>
      <w:contextualSpacing/>
    </w:pPr>
  </w:style>
  <w:style w:type="paragraph" w:styleId="BalloonText">
    <w:name w:val="Balloon Text"/>
    <w:basedOn w:val="Normal"/>
    <w:link w:val="BalloonTextChar"/>
    <w:uiPriority w:val="99"/>
    <w:semiHidden/>
    <w:unhideWhenUsed/>
    <w:rsid w:val="00B67D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D7E"/>
    <w:rPr>
      <w:rFonts w:ascii="Tahoma" w:hAnsi="Tahoma" w:cs="Tahoma"/>
      <w:sz w:val="16"/>
      <w:szCs w:val="16"/>
    </w:rPr>
  </w:style>
  <w:style w:type="paragraph" w:styleId="Header">
    <w:name w:val="header"/>
    <w:basedOn w:val="Normal"/>
    <w:link w:val="HeaderChar"/>
    <w:uiPriority w:val="99"/>
    <w:unhideWhenUsed/>
    <w:rsid w:val="009616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6A1"/>
  </w:style>
  <w:style w:type="paragraph" w:styleId="Footer">
    <w:name w:val="footer"/>
    <w:basedOn w:val="Normal"/>
    <w:link w:val="FooterChar"/>
    <w:uiPriority w:val="99"/>
    <w:unhideWhenUsed/>
    <w:rsid w:val="009616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6A1"/>
  </w:style>
  <w:style w:type="character" w:styleId="CommentReference">
    <w:name w:val="annotation reference"/>
    <w:basedOn w:val="DefaultParagraphFont"/>
    <w:uiPriority w:val="99"/>
    <w:semiHidden/>
    <w:unhideWhenUsed/>
    <w:rsid w:val="003E1550"/>
    <w:rPr>
      <w:sz w:val="16"/>
      <w:szCs w:val="16"/>
    </w:rPr>
  </w:style>
  <w:style w:type="paragraph" w:styleId="CommentText">
    <w:name w:val="annotation text"/>
    <w:basedOn w:val="Normal"/>
    <w:link w:val="CommentTextChar"/>
    <w:uiPriority w:val="99"/>
    <w:semiHidden/>
    <w:unhideWhenUsed/>
    <w:rsid w:val="003E1550"/>
    <w:pPr>
      <w:spacing w:line="240" w:lineRule="auto"/>
    </w:pPr>
    <w:rPr>
      <w:sz w:val="20"/>
      <w:szCs w:val="20"/>
    </w:rPr>
  </w:style>
  <w:style w:type="character" w:customStyle="1" w:styleId="CommentTextChar">
    <w:name w:val="Comment Text Char"/>
    <w:basedOn w:val="DefaultParagraphFont"/>
    <w:link w:val="CommentText"/>
    <w:uiPriority w:val="99"/>
    <w:semiHidden/>
    <w:rsid w:val="003E1550"/>
    <w:rPr>
      <w:sz w:val="20"/>
      <w:szCs w:val="20"/>
    </w:rPr>
  </w:style>
  <w:style w:type="paragraph" w:styleId="CommentSubject">
    <w:name w:val="annotation subject"/>
    <w:basedOn w:val="CommentText"/>
    <w:next w:val="CommentText"/>
    <w:link w:val="CommentSubjectChar"/>
    <w:uiPriority w:val="99"/>
    <w:semiHidden/>
    <w:unhideWhenUsed/>
    <w:rsid w:val="003E1550"/>
    <w:rPr>
      <w:b/>
      <w:bCs/>
    </w:rPr>
  </w:style>
  <w:style w:type="character" w:customStyle="1" w:styleId="CommentSubjectChar">
    <w:name w:val="Comment Subject Char"/>
    <w:basedOn w:val="CommentTextChar"/>
    <w:link w:val="CommentSubject"/>
    <w:uiPriority w:val="99"/>
    <w:semiHidden/>
    <w:rsid w:val="003E1550"/>
    <w:rPr>
      <w:b/>
      <w:bCs/>
      <w:sz w:val="20"/>
      <w:szCs w:val="20"/>
    </w:rPr>
  </w:style>
  <w:style w:type="paragraph" w:styleId="Revision">
    <w:name w:val="Revision"/>
    <w:hidden/>
    <w:uiPriority w:val="99"/>
    <w:semiHidden/>
    <w:rsid w:val="00BA4134"/>
    <w:pPr>
      <w:spacing w:after="0" w:line="240" w:lineRule="auto"/>
    </w:pPr>
  </w:style>
  <w:style w:type="table" w:styleId="TableGrid">
    <w:name w:val="Table Grid"/>
    <w:basedOn w:val="TableNormal"/>
    <w:uiPriority w:val="59"/>
    <w:rsid w:val="00BA4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B14A6B9D1B441F986ED59DBF38386C3"/>
        <w:category>
          <w:name w:val="General"/>
          <w:gallery w:val="placeholder"/>
        </w:category>
        <w:types>
          <w:type w:val="bbPlcHdr"/>
        </w:types>
        <w:behaviors>
          <w:behavior w:val="content"/>
        </w:behaviors>
        <w:guid w:val="{EB258B10-4C35-4559-ABA6-DE159DC76792}"/>
      </w:docPartPr>
      <w:docPartBody>
        <w:p w:rsidR="008F2DF7" w:rsidRDefault="00473734" w:rsidP="00473734">
          <w:pPr>
            <w:pStyle w:val="3B14A6B9D1B441F986ED59DBF38386C3"/>
          </w:pPr>
          <w: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734"/>
    <w:rsid w:val="00473734"/>
    <w:rsid w:val="008F2DF7"/>
    <w:rsid w:val="00F87F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14A6B9D1B441F986ED59DBF38386C3">
    <w:name w:val="3B14A6B9D1B441F986ED59DBF38386C3"/>
    <w:rsid w:val="0047373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14A6B9D1B441F986ED59DBF38386C3">
    <w:name w:val="3B14A6B9D1B441F986ED59DBF38386C3"/>
    <w:rsid w:val="004737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5AD8D-4C13-404A-9696-27960691E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2767</Words>
  <Characters>15777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How to Guide</Company>
  <LinksUpToDate>false</LinksUpToDate>
  <CharactersWithSpaces>18507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Harry Fulton</dc:creator>
  <cp:lastModifiedBy>Harry Fulton</cp:lastModifiedBy>
  <cp:revision>2</cp:revision>
  <cp:lastPrinted>2018-08-09T09:35:00Z</cp:lastPrinted>
  <dcterms:created xsi:type="dcterms:W3CDTF">2020-08-26T09:32:00Z</dcterms:created>
  <dcterms:modified xsi:type="dcterms:W3CDTF">2020-08-26T09:32:00Z</dcterms:modified>
</cp:coreProperties>
</file>